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0EAC1" w14:textId="77777777" w:rsidR="00833DCC" w:rsidRPr="009E34A1" w:rsidRDefault="00FA05EB" w:rsidP="00CD13BD">
      <w:pPr>
        <w:jc w:val="center"/>
        <w:rPr>
          <w:b/>
        </w:rPr>
      </w:pPr>
      <w:r>
        <w:rPr>
          <w:b/>
        </w:rPr>
        <w:t xml:space="preserve"> </w:t>
      </w:r>
      <w:r w:rsidR="00833DCC" w:rsidRPr="009E34A1">
        <w:rPr>
          <w:b/>
        </w:rPr>
        <w:t xml:space="preserve">ДОГОВОР КОММЕРЧЕСКОЙ КОНЦЕССИИ № </w:t>
      </w:r>
      <w:r w:rsidR="005167A8">
        <w:rPr>
          <w:b/>
        </w:rPr>
        <w:t>______</w:t>
      </w:r>
    </w:p>
    <w:p w14:paraId="0D1AC32A" w14:textId="77777777" w:rsidR="00833DCC" w:rsidRDefault="00833DCC" w:rsidP="00833DCC">
      <w:pPr>
        <w:jc w:val="both"/>
      </w:pPr>
    </w:p>
    <w:p w14:paraId="56BDCC97" w14:textId="77777777" w:rsidR="00833DCC" w:rsidRDefault="00833DCC" w:rsidP="00833DCC">
      <w:pPr>
        <w:jc w:val="both"/>
      </w:pPr>
      <w:r>
        <w:t xml:space="preserve">г. Москва                     </w:t>
      </w:r>
      <w:r w:rsidR="00CD13BD">
        <w:t xml:space="preserve">                                                       </w:t>
      </w:r>
      <w:r w:rsidR="00462B37">
        <w:t xml:space="preserve">          </w:t>
      </w:r>
      <w:r w:rsidR="00CD13BD">
        <w:t xml:space="preserve">              </w:t>
      </w:r>
      <w:r w:rsidR="005167A8">
        <w:t>___</w:t>
      </w:r>
      <w:r w:rsidR="00373D09">
        <w:t xml:space="preserve"> </w:t>
      </w:r>
      <w:r w:rsidR="005167A8">
        <w:t>_____</w:t>
      </w:r>
      <w:r w:rsidR="009C0925">
        <w:t xml:space="preserve"> </w:t>
      </w:r>
      <w:r w:rsidR="00CD13BD">
        <w:t>20</w:t>
      </w:r>
      <w:r w:rsidR="005167A8">
        <w:t>___</w:t>
      </w:r>
      <w:r w:rsidR="00CD13BD">
        <w:t>г.</w:t>
      </w:r>
      <w:r>
        <w:t xml:space="preserve">                                          </w:t>
      </w:r>
    </w:p>
    <w:p w14:paraId="4A5EAEBF" w14:textId="77777777" w:rsidR="00833DCC" w:rsidRDefault="00833DCC" w:rsidP="00833DCC">
      <w:pPr>
        <w:jc w:val="both"/>
      </w:pPr>
    </w:p>
    <w:p w14:paraId="2D62B2D3" w14:textId="77777777" w:rsidR="00833DCC" w:rsidRDefault="008213E6" w:rsidP="00833DCC">
      <w:pPr>
        <w:jc w:val="both"/>
      </w:pPr>
      <w:r>
        <w:rPr>
          <w:b/>
        </w:rPr>
        <w:t>Акционерное о</w:t>
      </w:r>
      <w:r w:rsidR="00CD13BD" w:rsidRPr="00182364">
        <w:rPr>
          <w:b/>
        </w:rPr>
        <w:t>бщество «</w:t>
      </w:r>
      <w:r w:rsidR="001307E5">
        <w:rPr>
          <w:b/>
        </w:rPr>
        <w:t>Лакса Трейдинг</w:t>
      </w:r>
      <w:r w:rsidR="00CD13BD" w:rsidRPr="00182364">
        <w:rPr>
          <w:b/>
        </w:rPr>
        <w:t>»</w:t>
      </w:r>
      <w:r w:rsidR="00CD13BD" w:rsidRPr="00785162">
        <w:t xml:space="preserve">, надлежащим образом зарегистрированное в соответствии с законодательством Российской Федерации, </w:t>
      </w:r>
      <w:r w:rsidR="00CD13BD" w:rsidRPr="00785162">
        <w:rPr>
          <w:spacing w:val="-2"/>
        </w:rPr>
        <w:t xml:space="preserve">расположенное по адресу: </w:t>
      </w:r>
      <w:r w:rsidR="00CD13BD">
        <w:rPr>
          <w:spacing w:val="-2"/>
        </w:rPr>
        <w:t>РФ, г. Москва,</w:t>
      </w:r>
      <w:r w:rsidR="00A21DAD">
        <w:rPr>
          <w:spacing w:val="-2"/>
        </w:rPr>
        <w:t xml:space="preserve"> проезд</w:t>
      </w:r>
      <w:r w:rsidR="00CD13BD" w:rsidRPr="00785162">
        <w:rPr>
          <w:spacing w:val="-2"/>
        </w:rPr>
        <w:t xml:space="preserve"> </w:t>
      </w:r>
      <w:r w:rsidR="001307E5">
        <w:rPr>
          <w:spacing w:val="-2"/>
        </w:rPr>
        <w:t>Серебрякова</w:t>
      </w:r>
      <w:r w:rsidR="00CD13BD" w:rsidRPr="00785162">
        <w:rPr>
          <w:spacing w:val="-2"/>
        </w:rPr>
        <w:t xml:space="preserve">, </w:t>
      </w:r>
      <w:r w:rsidR="001C33B7">
        <w:rPr>
          <w:spacing w:val="-2"/>
        </w:rPr>
        <w:t xml:space="preserve">д.4, </w:t>
      </w:r>
      <w:r w:rsidR="00CD13BD" w:rsidRPr="00785162">
        <w:rPr>
          <w:spacing w:val="-2"/>
        </w:rPr>
        <w:t>стр</w:t>
      </w:r>
      <w:r w:rsidR="00CD13BD">
        <w:rPr>
          <w:spacing w:val="-2"/>
        </w:rPr>
        <w:t>. 1,</w:t>
      </w:r>
      <w:r w:rsidR="00CD13BD" w:rsidRPr="00785162">
        <w:t xml:space="preserve"> </w:t>
      </w:r>
      <w:r w:rsidR="001634C3" w:rsidRPr="001634C3">
        <w:t>офис 204,</w:t>
      </w:r>
      <w:r w:rsidR="001634C3">
        <w:t xml:space="preserve"> </w:t>
      </w:r>
      <w:r w:rsidR="00CD13BD" w:rsidRPr="00785162">
        <w:t xml:space="preserve">в лице директора </w:t>
      </w:r>
      <w:r w:rsidR="001C33B7">
        <w:t>Гришина Игоря Евгеньевича</w:t>
      </w:r>
      <w:r w:rsidR="00CD13BD" w:rsidRPr="00785162">
        <w:t>, действующего</w:t>
      </w:r>
      <w:r w:rsidR="00CD13BD">
        <w:t xml:space="preserve"> на основании Устава, (далее по тексту - </w:t>
      </w:r>
      <w:r w:rsidR="00CD13BD" w:rsidRPr="00671E1C">
        <w:rPr>
          <w:b/>
        </w:rPr>
        <w:t>«П</w:t>
      </w:r>
      <w:r w:rsidR="001C33B7">
        <w:rPr>
          <w:b/>
        </w:rPr>
        <w:t>равообладатель</w:t>
      </w:r>
      <w:r w:rsidR="00CD13BD" w:rsidRPr="00671E1C">
        <w:rPr>
          <w:b/>
        </w:rPr>
        <w:t>»</w:t>
      </w:r>
      <w:r w:rsidR="00CD13BD">
        <w:t>), с одной стороны,</w:t>
      </w:r>
      <w:r w:rsidR="00833DCC">
        <w:t xml:space="preserve"> и</w:t>
      </w:r>
    </w:p>
    <w:p w14:paraId="3E730F89" w14:textId="77777777" w:rsidR="00833DCC" w:rsidRDefault="00833DCC" w:rsidP="00833DCC">
      <w:pPr>
        <w:jc w:val="both"/>
      </w:pPr>
    </w:p>
    <w:p w14:paraId="7153DAA1" w14:textId="77777777" w:rsidR="00EA35E0" w:rsidRPr="00EA35E0" w:rsidRDefault="00EA35E0" w:rsidP="00EA35E0">
      <w:pPr>
        <w:jc w:val="both"/>
        <w:rPr>
          <w:szCs w:val="22"/>
        </w:rPr>
      </w:pPr>
      <w:bookmarkStart w:id="0" w:name="_Hlk159247010"/>
    </w:p>
    <w:p w14:paraId="38F754B7" w14:textId="77777777" w:rsidR="00EA35E0" w:rsidRPr="00EA35E0" w:rsidRDefault="00EA35E0" w:rsidP="00EA35E0">
      <w:pPr>
        <w:jc w:val="both"/>
        <w:rPr>
          <w:szCs w:val="22"/>
        </w:rPr>
      </w:pPr>
      <w:r w:rsidRPr="00EA35E0">
        <w:rPr>
          <w:b/>
          <w:szCs w:val="22"/>
          <w:highlight w:val="yellow"/>
        </w:rPr>
        <w:t>____________,</w:t>
      </w:r>
      <w:r w:rsidRPr="00EA35E0">
        <w:rPr>
          <w:szCs w:val="22"/>
        </w:rPr>
        <w:t xml:space="preserve"> </w:t>
      </w:r>
      <w:bookmarkStart w:id="1" w:name="_Hlk159246466"/>
      <w:r w:rsidRPr="00EA35E0">
        <w:rPr>
          <w:szCs w:val="22"/>
        </w:rPr>
        <w:t xml:space="preserve">надлежащим образом зарегистрированное в соответствии с законодательством Российской Федерации, </w:t>
      </w:r>
      <w:r w:rsidRPr="00EA35E0">
        <w:rPr>
          <w:spacing w:val="-2"/>
          <w:szCs w:val="22"/>
        </w:rPr>
        <w:t>расположенное по адресу:</w:t>
      </w:r>
      <w:r w:rsidRPr="00EA35E0">
        <w:rPr>
          <w:spacing w:val="-2"/>
          <w:szCs w:val="22"/>
          <w:highlight w:val="yellow"/>
        </w:rPr>
        <w:t>_________________</w:t>
      </w:r>
      <w:bookmarkEnd w:id="1"/>
      <w:r w:rsidRPr="00EA35E0">
        <w:rPr>
          <w:spacing w:val="-2"/>
          <w:szCs w:val="22"/>
          <w:highlight w:val="yellow"/>
        </w:rPr>
        <w:t xml:space="preserve">, </w:t>
      </w:r>
      <w:r w:rsidRPr="00EA35E0">
        <w:rPr>
          <w:szCs w:val="22"/>
          <w:highlight w:val="yellow"/>
        </w:rPr>
        <w:t xml:space="preserve"> в лице ____________, действующего на основании _________</w:t>
      </w:r>
      <w:r w:rsidRPr="00EA35E0">
        <w:rPr>
          <w:szCs w:val="22"/>
        </w:rPr>
        <w:t xml:space="preserve">  (далее по тексту - </w:t>
      </w:r>
      <w:r w:rsidRPr="00EA35E0">
        <w:rPr>
          <w:b/>
          <w:szCs w:val="22"/>
        </w:rPr>
        <w:t>«</w:t>
      </w:r>
      <w:r w:rsidRPr="00EA35E0">
        <w:rPr>
          <w:szCs w:val="22"/>
        </w:rPr>
        <w:t>П</w:t>
      </w:r>
      <w:r w:rsidRPr="00EA35E0">
        <w:rPr>
          <w:b/>
          <w:szCs w:val="22"/>
        </w:rPr>
        <w:t>ользователь</w:t>
      </w:r>
      <w:r w:rsidRPr="00EA35E0">
        <w:rPr>
          <w:szCs w:val="22"/>
        </w:rPr>
        <w:t xml:space="preserve">»), с другой стороны, </w:t>
      </w:r>
    </w:p>
    <w:p w14:paraId="0379BEA2" w14:textId="77777777" w:rsidR="00EA35E0" w:rsidRPr="00EA35E0" w:rsidRDefault="00EA35E0" w:rsidP="00EA35E0">
      <w:pPr>
        <w:jc w:val="both"/>
        <w:rPr>
          <w:szCs w:val="22"/>
        </w:rPr>
      </w:pPr>
    </w:p>
    <w:p w14:paraId="709311A2" w14:textId="77777777" w:rsidR="00EA35E0" w:rsidRPr="00EA35E0" w:rsidRDefault="00EA35E0" w:rsidP="00EA35E0">
      <w:pPr>
        <w:jc w:val="both"/>
        <w:rPr>
          <w:szCs w:val="22"/>
        </w:rPr>
      </w:pPr>
      <w:r w:rsidRPr="00EA35E0">
        <w:rPr>
          <w:szCs w:val="22"/>
        </w:rPr>
        <w:t>(Или</w:t>
      </w:r>
    </w:p>
    <w:p w14:paraId="55186A50" w14:textId="77777777" w:rsidR="00EA35E0" w:rsidRPr="00EA35E0" w:rsidRDefault="00EA35E0" w:rsidP="00EA35E0">
      <w:pPr>
        <w:jc w:val="both"/>
        <w:rPr>
          <w:i/>
          <w:szCs w:val="22"/>
        </w:rPr>
      </w:pPr>
      <w:r w:rsidRPr="00EA35E0">
        <w:rPr>
          <w:i/>
          <w:szCs w:val="22"/>
        </w:rPr>
        <w:t xml:space="preserve">Индивидуальные предприниматель </w:t>
      </w:r>
      <w:r w:rsidRPr="00EA35E0">
        <w:rPr>
          <w:i/>
          <w:szCs w:val="22"/>
          <w:highlight w:val="yellow"/>
        </w:rPr>
        <w:t>__ ФИО полностью___,</w:t>
      </w:r>
      <w:r w:rsidRPr="00EA35E0">
        <w:rPr>
          <w:i/>
          <w:szCs w:val="22"/>
        </w:rPr>
        <w:t xml:space="preserve"> надлежащим образом зарегистрированный в соответствии с законодательством Российской Федерации, адрес места регистрации</w:t>
      </w:r>
      <w:r w:rsidRPr="00EA35E0">
        <w:rPr>
          <w:i/>
          <w:szCs w:val="22"/>
          <w:highlight w:val="yellow"/>
        </w:rPr>
        <w:t>:_________________,</w:t>
      </w:r>
      <w:r w:rsidRPr="00EA35E0">
        <w:rPr>
          <w:i/>
          <w:szCs w:val="22"/>
        </w:rPr>
        <w:t xml:space="preserve"> запись внесения в Единый государственный реестр индивидуальных предпринимателей от </w:t>
      </w:r>
      <w:r w:rsidRPr="00EA35E0">
        <w:rPr>
          <w:i/>
          <w:szCs w:val="22"/>
          <w:highlight w:val="yellow"/>
        </w:rPr>
        <w:t>_______ за № ___________</w:t>
      </w:r>
      <w:r w:rsidRPr="00EA35E0">
        <w:rPr>
          <w:i/>
          <w:szCs w:val="22"/>
        </w:rPr>
        <w:t xml:space="preserve"> (далее по тексту - </w:t>
      </w:r>
      <w:r w:rsidRPr="00EA35E0">
        <w:rPr>
          <w:b/>
          <w:i/>
          <w:szCs w:val="22"/>
        </w:rPr>
        <w:t>«Пользователь»</w:t>
      </w:r>
      <w:r w:rsidRPr="00EA35E0">
        <w:rPr>
          <w:i/>
          <w:szCs w:val="22"/>
        </w:rPr>
        <w:t>), с другой стороны)</w:t>
      </w:r>
    </w:p>
    <w:bookmarkEnd w:id="0"/>
    <w:p w14:paraId="151D0178" w14:textId="77777777" w:rsidR="00831137" w:rsidRDefault="00831137" w:rsidP="00833DCC">
      <w:pPr>
        <w:jc w:val="both"/>
      </w:pPr>
    </w:p>
    <w:p w14:paraId="14CE14C4" w14:textId="77777777" w:rsidR="00833DCC" w:rsidRDefault="00831137" w:rsidP="00833DCC">
      <w:pPr>
        <w:jc w:val="both"/>
      </w:pPr>
      <w:r>
        <w:t>заключили настоящий Договор о нижеследующем:</w:t>
      </w:r>
    </w:p>
    <w:p w14:paraId="40FF5136" w14:textId="77777777" w:rsidR="00833DCC" w:rsidRDefault="00833DCC" w:rsidP="00833DCC">
      <w:pPr>
        <w:jc w:val="both"/>
      </w:pPr>
    </w:p>
    <w:p w14:paraId="1DDB4C53" w14:textId="77777777" w:rsidR="00833DCC" w:rsidRPr="009E34A1" w:rsidRDefault="00833DCC" w:rsidP="003D60CE">
      <w:pPr>
        <w:jc w:val="center"/>
        <w:rPr>
          <w:b/>
        </w:rPr>
      </w:pPr>
      <w:r w:rsidRPr="009E34A1">
        <w:rPr>
          <w:b/>
        </w:rPr>
        <w:t>ВВЕДЕНИЕ</w:t>
      </w:r>
    </w:p>
    <w:p w14:paraId="010BDF7A" w14:textId="77777777" w:rsidR="00833DCC" w:rsidRDefault="00833DCC" w:rsidP="00833DCC">
      <w:pPr>
        <w:jc w:val="both"/>
      </w:pPr>
    </w:p>
    <w:p w14:paraId="3F88FE32" w14:textId="77777777" w:rsidR="001C33B7" w:rsidRDefault="00CD13BD" w:rsidP="001C33B7">
      <w:pPr>
        <w:numPr>
          <w:ilvl w:val="0"/>
          <w:numId w:val="27"/>
        </w:numPr>
        <w:jc w:val="both"/>
      </w:pPr>
      <w:r>
        <w:t>П</w:t>
      </w:r>
      <w:r w:rsidR="005167A8">
        <w:t xml:space="preserve">равообладатель разработал </w:t>
      </w:r>
      <w:r w:rsidR="001C33B7">
        <w:t xml:space="preserve">систему организации, открытия и работы высококачественных розничных ювелирных магазинов, а </w:t>
      </w:r>
      <w:proofErr w:type="gramStart"/>
      <w:r w:rsidR="001C33B7">
        <w:t>так же</w:t>
      </w:r>
      <w:proofErr w:type="gramEnd"/>
      <w:r w:rsidR="001C33B7">
        <w:t xml:space="preserve"> стандарты всех сопутствующих основной деятельности таких розничных магазинов</w:t>
      </w:r>
      <w:r w:rsidR="00D50998">
        <w:t xml:space="preserve"> и </w:t>
      </w:r>
      <w:r w:rsidR="001C33B7">
        <w:t>услуг.</w:t>
      </w:r>
    </w:p>
    <w:p w14:paraId="4B8E8650" w14:textId="77777777" w:rsidR="00294F6D" w:rsidRDefault="001C33B7" w:rsidP="00294F6D">
      <w:pPr>
        <w:numPr>
          <w:ilvl w:val="0"/>
          <w:numId w:val="27"/>
        </w:numPr>
        <w:jc w:val="both"/>
      </w:pPr>
      <w:r>
        <w:t xml:space="preserve">Правообладатель </w:t>
      </w:r>
      <w:r w:rsidR="00833DCC">
        <w:t>владе</w:t>
      </w:r>
      <w:r w:rsidR="00837DE2">
        <w:t>ет</w:t>
      </w:r>
      <w:r w:rsidR="00833DCC">
        <w:t xml:space="preserve"> право</w:t>
      </w:r>
      <w:r w:rsidR="00A34FEE">
        <w:t>м</w:t>
      </w:r>
      <w:r w:rsidR="00833DCC">
        <w:t xml:space="preserve"> использования </w:t>
      </w:r>
      <w:r w:rsidR="00837DE2" w:rsidRPr="00D6547D">
        <w:t xml:space="preserve">Товарного знака </w:t>
      </w:r>
      <w:r w:rsidR="003D60CE">
        <w:t>«</w:t>
      </w:r>
      <w:r w:rsidR="003D60CE">
        <w:rPr>
          <w:lang w:val="en-US"/>
        </w:rPr>
        <w:t>SOKOLOV</w:t>
      </w:r>
      <w:r w:rsidR="003D60CE">
        <w:t>»</w:t>
      </w:r>
      <w:r w:rsidR="00E4721F">
        <w:t xml:space="preserve"> (далее по тексту – </w:t>
      </w:r>
      <w:r w:rsidR="00E4721F" w:rsidRPr="00E4721F">
        <w:rPr>
          <w:b/>
        </w:rPr>
        <w:t>«Товарный знак»</w:t>
      </w:r>
      <w:r w:rsidR="00E4721F">
        <w:t>)</w:t>
      </w:r>
      <w:r w:rsidR="003D60CE" w:rsidRPr="003D60CE">
        <w:t xml:space="preserve"> </w:t>
      </w:r>
      <w:r w:rsidR="00837DE2" w:rsidRPr="00D6547D">
        <w:t>на территории Российской Федерации всех товаров и услуг, указанных в свидетельстве РФ №</w:t>
      </w:r>
      <w:r w:rsidR="00024BB8">
        <w:t xml:space="preserve"> 547379</w:t>
      </w:r>
      <w:r w:rsidR="00837DE2" w:rsidRPr="00837DE2">
        <w:t xml:space="preserve"> </w:t>
      </w:r>
      <w:r w:rsidR="00837DE2" w:rsidRPr="00182364">
        <w:t xml:space="preserve">с датой приоритета от </w:t>
      </w:r>
      <w:r w:rsidR="00024BB8">
        <w:t>03 декабря 2013</w:t>
      </w:r>
      <w:r w:rsidR="00837DE2" w:rsidRPr="00182364">
        <w:t xml:space="preserve">г., </w:t>
      </w:r>
      <w:r w:rsidR="00E4721F" w:rsidRPr="00E4721F">
        <w:t>в отношении всего перечня товаров и услуг 03, 09, 14, 18, 35 классов  МКТУ</w:t>
      </w:r>
      <w:r w:rsidR="00E4721F">
        <w:t>,</w:t>
      </w:r>
      <w:r w:rsidR="00E4721F" w:rsidRPr="00E4721F">
        <w:t xml:space="preserve"> </w:t>
      </w:r>
      <w:r w:rsidR="00837DE2" w:rsidRPr="00182364">
        <w:t xml:space="preserve">зарегистрированное в Государственном реестре товарных знаков и </w:t>
      </w:r>
      <w:r w:rsidR="00837DE2" w:rsidRPr="00BA67D1">
        <w:t xml:space="preserve">знаков обслуживания в Российской Федерации </w:t>
      </w:r>
      <w:r w:rsidR="00024BB8">
        <w:t>06 июля 2015</w:t>
      </w:r>
      <w:r w:rsidR="008D150B">
        <w:t xml:space="preserve"> </w:t>
      </w:r>
      <w:r w:rsidR="00837DE2" w:rsidRPr="00BA67D1">
        <w:t>г.</w:t>
      </w:r>
      <w:r>
        <w:t xml:space="preserve"> </w:t>
      </w:r>
      <w:r w:rsidR="00294F6D">
        <w:t xml:space="preserve">      </w:t>
      </w:r>
    </w:p>
    <w:p w14:paraId="058CAAD2" w14:textId="50DCC30A" w:rsidR="001C33B7" w:rsidRDefault="008565D8" w:rsidP="00472C65">
      <w:pPr>
        <w:numPr>
          <w:ilvl w:val="0"/>
          <w:numId w:val="27"/>
        </w:numPr>
        <w:jc w:val="both"/>
      </w:pPr>
      <w:r w:rsidRPr="008565D8">
        <w:t xml:space="preserve">Правообладатель гарантирует наличие у него на дату подписания настоящего Договора всех предоставляемых прав на Товарный знак по </w:t>
      </w:r>
      <w:proofErr w:type="gramStart"/>
      <w:r w:rsidRPr="008565D8">
        <w:t xml:space="preserve">пункту </w:t>
      </w:r>
      <w:r>
        <w:t>В</w:t>
      </w:r>
      <w:proofErr w:type="gramEnd"/>
      <w:r w:rsidRPr="008565D8">
        <w:t xml:space="preserve"> настоящего Договора. </w:t>
      </w:r>
      <w:r>
        <w:t>Права Правообладателя в отношении Товарного знака, вытекают из лицензионного договора №</w:t>
      </w:r>
      <w:r w:rsidRPr="00294F6D">
        <w:t xml:space="preserve">LT-SJH </w:t>
      </w:r>
      <w:r>
        <w:t xml:space="preserve">от </w:t>
      </w:r>
      <w:r w:rsidRPr="00294F6D">
        <w:t>20.03.2018</w:t>
      </w:r>
      <w:r>
        <w:t xml:space="preserve"> г., заключенного Правообладателем с Первичным правообладателем – к</w:t>
      </w:r>
      <w:r w:rsidRPr="00294F6D">
        <w:t>омпани</w:t>
      </w:r>
      <w:r>
        <w:t>ей</w:t>
      </w:r>
      <w:r w:rsidRPr="00294F6D">
        <w:t xml:space="preserve"> Соколов Джюэлри Холдинг АГ </w:t>
      </w:r>
      <w:r>
        <w:t>(</w:t>
      </w:r>
      <w:proofErr w:type="spellStart"/>
      <w:r w:rsidRPr="00294F6D">
        <w:t>Sokolov</w:t>
      </w:r>
      <w:proofErr w:type="spellEnd"/>
      <w:r w:rsidRPr="00294F6D">
        <w:t xml:space="preserve"> </w:t>
      </w:r>
      <w:proofErr w:type="spellStart"/>
      <w:r w:rsidRPr="00294F6D">
        <w:t>Jewelry</w:t>
      </w:r>
      <w:proofErr w:type="spellEnd"/>
      <w:r w:rsidRPr="00294F6D">
        <w:t xml:space="preserve"> </w:t>
      </w:r>
      <w:proofErr w:type="spellStart"/>
      <w:r w:rsidRPr="00294F6D">
        <w:t>Holding</w:t>
      </w:r>
      <w:proofErr w:type="spellEnd"/>
      <w:r w:rsidRPr="00294F6D">
        <w:t xml:space="preserve"> AG</w:t>
      </w:r>
      <w:r>
        <w:t xml:space="preserve">), зарегистрированного в Федеральной службе по интеллектуальной собственности </w:t>
      </w:r>
      <w:r w:rsidRPr="00294F6D">
        <w:t>18.04.2019</w:t>
      </w:r>
      <w:r>
        <w:t xml:space="preserve"> г.</w:t>
      </w:r>
      <w:r w:rsidRPr="00294F6D">
        <w:t xml:space="preserve"> № РД0292474</w:t>
      </w:r>
      <w:r>
        <w:t>.</w:t>
      </w:r>
    </w:p>
    <w:p w14:paraId="0081F363" w14:textId="2AC92E22" w:rsidR="001C33B7" w:rsidRDefault="00837DE2" w:rsidP="002B705F">
      <w:pPr>
        <w:numPr>
          <w:ilvl w:val="0"/>
          <w:numId w:val="27"/>
        </w:numPr>
        <w:jc w:val="both"/>
      </w:pPr>
      <w:r>
        <w:t>П</w:t>
      </w:r>
      <w:r w:rsidR="00365B27">
        <w:t>раво</w:t>
      </w:r>
      <w:r w:rsidR="00831137">
        <w:t>о</w:t>
      </w:r>
      <w:r w:rsidR="00365B27">
        <w:t>бладатель</w:t>
      </w:r>
      <w:r>
        <w:t xml:space="preserve"> имеет право использовать разработанную систему организации, открытия и работы высококачественных Магазинов для продажи Продукции под Товарным знаком</w:t>
      </w:r>
      <w:r w:rsidR="002B705F">
        <w:t>.</w:t>
      </w:r>
      <w:r w:rsidR="00833DCC">
        <w:t xml:space="preserve">  </w:t>
      </w:r>
    </w:p>
    <w:p w14:paraId="1462E02E" w14:textId="44259704" w:rsidR="00365B27" w:rsidRDefault="00365B27" w:rsidP="003D60CE">
      <w:pPr>
        <w:numPr>
          <w:ilvl w:val="0"/>
          <w:numId w:val="27"/>
        </w:numPr>
        <w:jc w:val="both"/>
      </w:pPr>
      <w:r>
        <w:t xml:space="preserve"> </w:t>
      </w:r>
      <w:r w:rsidR="000E6DA2">
        <w:t>П</w:t>
      </w:r>
      <w:r>
        <w:t>равообладатель</w:t>
      </w:r>
      <w:r w:rsidR="000E6DA2">
        <w:t xml:space="preserve"> </w:t>
      </w:r>
      <w:r w:rsidR="00DF7E84">
        <w:t xml:space="preserve">предоставляет </w:t>
      </w:r>
      <w:r>
        <w:t>П</w:t>
      </w:r>
      <w:r w:rsidR="000E6DA2">
        <w:t>ользовател</w:t>
      </w:r>
      <w:r w:rsidR="00CB128D">
        <w:t>ю</w:t>
      </w:r>
      <w:r w:rsidR="000E6DA2">
        <w:t xml:space="preserve"> </w:t>
      </w:r>
      <w:r w:rsidR="00821C38">
        <w:t xml:space="preserve">комплекс исключительных прав на </w:t>
      </w:r>
      <w:r w:rsidR="000E6DA2">
        <w:t xml:space="preserve">использование </w:t>
      </w:r>
      <w:r w:rsidR="00D50998">
        <w:t xml:space="preserve">разработанной системы организации, открытия и работы высококачественных Магазинов </w:t>
      </w:r>
      <w:r w:rsidR="000E6DA2" w:rsidRPr="00D6547D">
        <w:t xml:space="preserve">на территории Российской Федерации </w:t>
      </w:r>
      <w:r w:rsidR="000E6DA2">
        <w:t>на условиях и с учетом положений, установленных ниже.</w:t>
      </w:r>
    </w:p>
    <w:p w14:paraId="303EF591" w14:textId="764FD58B" w:rsidR="00833DCC" w:rsidRDefault="00365B27" w:rsidP="003D60CE">
      <w:pPr>
        <w:numPr>
          <w:ilvl w:val="0"/>
          <w:numId w:val="27"/>
        </w:numPr>
        <w:jc w:val="both"/>
      </w:pPr>
      <w:r>
        <w:lastRenderedPageBreak/>
        <w:t xml:space="preserve"> </w:t>
      </w:r>
      <w:r w:rsidR="00833DCC">
        <w:t xml:space="preserve">Настоящий Договор будет регулировать права пользования </w:t>
      </w:r>
      <w:r w:rsidR="0092330B">
        <w:t xml:space="preserve">комплексом </w:t>
      </w:r>
      <w:r w:rsidR="000B31F9">
        <w:t xml:space="preserve">прав, включающих </w:t>
      </w:r>
      <w:r w:rsidR="00833DCC">
        <w:t xml:space="preserve">право на открытие и на эксплуатацию Магазинов под </w:t>
      </w:r>
      <w:r w:rsidR="003D60CE">
        <w:t>«</w:t>
      </w:r>
      <w:r w:rsidR="003D60CE">
        <w:rPr>
          <w:lang w:val="en-US"/>
        </w:rPr>
        <w:t>SOKOLOV</w:t>
      </w:r>
      <w:r w:rsidR="003D60CE">
        <w:t>»</w:t>
      </w:r>
      <w:r w:rsidR="00833DCC">
        <w:t>.</w:t>
      </w:r>
    </w:p>
    <w:p w14:paraId="7A5F8B22" w14:textId="77777777" w:rsidR="00833DCC" w:rsidRDefault="00833DCC" w:rsidP="00833DCC">
      <w:pPr>
        <w:jc w:val="both"/>
      </w:pPr>
    </w:p>
    <w:p w14:paraId="3E699C89" w14:textId="77777777" w:rsidR="00833DCC" w:rsidRPr="009E34A1" w:rsidRDefault="00833DCC" w:rsidP="003D60CE">
      <w:pPr>
        <w:jc w:val="center"/>
        <w:rPr>
          <w:b/>
        </w:rPr>
      </w:pPr>
      <w:r w:rsidRPr="009E34A1">
        <w:rPr>
          <w:b/>
        </w:rPr>
        <w:t>ДОГОВОР</w:t>
      </w:r>
    </w:p>
    <w:p w14:paraId="74A71BB1" w14:textId="77777777" w:rsidR="009E34A1" w:rsidRDefault="009E34A1" w:rsidP="00833DCC">
      <w:pPr>
        <w:jc w:val="both"/>
      </w:pPr>
    </w:p>
    <w:p w14:paraId="49DE5308" w14:textId="77777777" w:rsidR="00833DCC" w:rsidRPr="00AA79D8" w:rsidRDefault="00833DCC" w:rsidP="00833DCC">
      <w:pPr>
        <w:jc w:val="both"/>
        <w:rPr>
          <w:b/>
        </w:rPr>
      </w:pPr>
      <w:r w:rsidRPr="00AA79D8">
        <w:rPr>
          <w:b/>
        </w:rPr>
        <w:t>1.</w:t>
      </w:r>
      <w:r w:rsidRPr="00AA79D8">
        <w:rPr>
          <w:b/>
        </w:rPr>
        <w:tab/>
        <w:t>Толкование</w:t>
      </w:r>
    </w:p>
    <w:p w14:paraId="71242BF3" w14:textId="77777777" w:rsidR="00833DCC" w:rsidRDefault="00833DCC" w:rsidP="00833DCC">
      <w:pPr>
        <w:jc w:val="both"/>
      </w:pPr>
    </w:p>
    <w:p w14:paraId="13B70583" w14:textId="77777777" w:rsidR="00833DCC" w:rsidRDefault="00436913" w:rsidP="00833DCC">
      <w:pPr>
        <w:jc w:val="both"/>
      </w:pPr>
      <w:r>
        <w:t>1.1</w:t>
      </w:r>
      <w:r w:rsidR="00E4721F">
        <w:t>.</w:t>
      </w:r>
      <w:r>
        <w:t xml:space="preserve"> </w:t>
      </w:r>
      <w:r w:rsidR="00833DCC">
        <w:t>В настоящем Договоре следующие слова и выражения имеют следующие значения:</w:t>
      </w:r>
    </w:p>
    <w:p w14:paraId="6F5B2C5B" w14:textId="77777777" w:rsidR="00833DCC" w:rsidRDefault="00833DCC" w:rsidP="00833DCC">
      <w:pPr>
        <w:jc w:val="both"/>
      </w:pPr>
    </w:p>
    <w:p w14:paraId="17C1A0FD" w14:textId="77777777" w:rsidR="00833DCC" w:rsidRDefault="00833DCC" w:rsidP="00833DCC">
      <w:pPr>
        <w:jc w:val="both"/>
      </w:pPr>
      <w:r w:rsidRPr="009E34A1">
        <w:rPr>
          <w:b/>
        </w:rPr>
        <w:t>"Согласованные суммы"</w:t>
      </w:r>
      <w:r>
        <w:t xml:space="preserve"> означает суммы, подлежащие выплате </w:t>
      </w:r>
      <w:r w:rsidR="00365B27">
        <w:t>По</w:t>
      </w:r>
      <w:r>
        <w:t xml:space="preserve">льзователем в пользу </w:t>
      </w:r>
      <w:r w:rsidR="009E34A1">
        <w:t>П</w:t>
      </w:r>
      <w:r w:rsidR="00365B27">
        <w:t>раво</w:t>
      </w:r>
      <w:r w:rsidR="00367FDF">
        <w:t>о</w:t>
      </w:r>
      <w:r w:rsidR="00365B27">
        <w:t>бладателя</w:t>
      </w:r>
      <w:r>
        <w:t xml:space="preserve"> в соответствии с </w:t>
      </w:r>
      <w:r w:rsidR="00FB3916">
        <w:t xml:space="preserve">настоящим </w:t>
      </w:r>
      <w:r>
        <w:t>Договор</w:t>
      </w:r>
      <w:r w:rsidR="009E34A1">
        <w:t>о</w:t>
      </w:r>
      <w:r>
        <w:t>м.</w:t>
      </w:r>
    </w:p>
    <w:p w14:paraId="7A49BC2F" w14:textId="77777777" w:rsidR="00833DCC" w:rsidRDefault="00833DCC" w:rsidP="00833DCC">
      <w:pPr>
        <w:jc w:val="both"/>
      </w:pPr>
    </w:p>
    <w:p w14:paraId="79C552B4" w14:textId="77777777" w:rsidR="00833DCC" w:rsidRDefault="00833DCC" w:rsidP="00833DCC">
      <w:pPr>
        <w:jc w:val="both"/>
      </w:pPr>
      <w:r w:rsidRPr="009E34A1">
        <w:rPr>
          <w:b/>
        </w:rPr>
        <w:t>"Бизнес"</w:t>
      </w:r>
      <w:r>
        <w:t xml:space="preserve"> означает бизн</w:t>
      </w:r>
      <w:r w:rsidR="00E90460">
        <w:t xml:space="preserve">ес, </w:t>
      </w:r>
      <w:r>
        <w:t xml:space="preserve">заключающийся в праве пользования Товарным </w:t>
      </w:r>
      <w:r w:rsidR="009E34A1">
        <w:t>з</w:t>
      </w:r>
      <w:r>
        <w:t>наком на условиях</w:t>
      </w:r>
      <w:r w:rsidR="0001720C">
        <w:t>,</w:t>
      </w:r>
      <w:r>
        <w:t xml:space="preserve"> согласованных Сторонами, в праве на открытие и на эксплуатацию </w:t>
      </w:r>
      <w:r w:rsidR="00DF09B7">
        <w:t>М</w:t>
      </w:r>
      <w:r>
        <w:t xml:space="preserve">агазинов под Товарным знаком и в праве продавать продукцию </w:t>
      </w:r>
      <w:r w:rsidR="009E34A1">
        <w:t>под Товарным знаком</w:t>
      </w:r>
      <w:r>
        <w:t>.</w:t>
      </w:r>
    </w:p>
    <w:p w14:paraId="2202B881" w14:textId="77777777" w:rsidR="00833DCC" w:rsidRDefault="00833DCC" w:rsidP="00833DCC">
      <w:pPr>
        <w:jc w:val="both"/>
      </w:pPr>
      <w:r w:rsidRPr="009E34A1">
        <w:rPr>
          <w:b/>
        </w:rPr>
        <w:t>"Рабочий день"</w:t>
      </w:r>
      <w:r>
        <w:t xml:space="preserve"> означает любой день, за исключением субботы, воскресенья или любого иного дня, являющегося государственным праздником в Российской Федерации.</w:t>
      </w:r>
    </w:p>
    <w:p w14:paraId="5D6D031B" w14:textId="77777777" w:rsidR="00833DCC" w:rsidRDefault="00833DCC" w:rsidP="00833DCC">
      <w:pPr>
        <w:jc w:val="both"/>
      </w:pPr>
    </w:p>
    <w:p w14:paraId="3A1CFF45" w14:textId="77777777" w:rsidR="00833DCC" w:rsidRDefault="00833DCC" w:rsidP="00833DCC">
      <w:pPr>
        <w:jc w:val="both"/>
      </w:pPr>
      <w:r w:rsidRPr="009E34A1">
        <w:rPr>
          <w:b/>
        </w:rPr>
        <w:t>"Конфиденциальная информация"</w:t>
      </w:r>
      <w:r>
        <w:t xml:space="preserve"> означает любую информацию, раскрываемую </w:t>
      </w:r>
      <w:r w:rsidR="00367FDF">
        <w:t xml:space="preserve">Правообладателем </w:t>
      </w:r>
      <w:r w:rsidR="009E34A1">
        <w:t>Пользовател</w:t>
      </w:r>
      <w:r w:rsidR="00367FDF">
        <w:t xml:space="preserve">ю </w:t>
      </w:r>
      <w:r>
        <w:t xml:space="preserve">в соответствии с настоящим Договором, и любую иную информацию, относящуюся к Продукции, Правам на интеллектуальную собственность </w:t>
      </w:r>
      <w:r w:rsidR="00367FDF">
        <w:t>Правообладателя</w:t>
      </w:r>
      <w:r>
        <w:t xml:space="preserve">, или любую информацию, раскрываемую </w:t>
      </w:r>
      <w:r w:rsidR="00367FDF">
        <w:t xml:space="preserve">Правообладателем </w:t>
      </w:r>
      <w:r>
        <w:t>Пользовател</w:t>
      </w:r>
      <w:r w:rsidR="00367FDF">
        <w:t>ю</w:t>
      </w:r>
      <w:r>
        <w:t xml:space="preserve"> во время действия настоящего Договора, которая становится известной </w:t>
      </w:r>
      <w:r w:rsidR="00367FDF">
        <w:t>П</w:t>
      </w:r>
      <w:r>
        <w:t xml:space="preserve">ользователю или </w:t>
      </w:r>
      <w:r w:rsidR="00367FDF">
        <w:t>Правообладателю</w:t>
      </w:r>
      <w:r>
        <w:t xml:space="preserve"> соответственно, до или после расторжения настоящего Договора, независимо от того, выражена ли таковая в устной или письменной форме, а также независимо от того, содержит ли она прямое указание на конфиденциальный характер или отметку о наличии такового или нет.</w:t>
      </w:r>
    </w:p>
    <w:p w14:paraId="0579D974" w14:textId="77777777" w:rsidR="00833DCC" w:rsidRDefault="00833DCC" w:rsidP="00833DCC">
      <w:pPr>
        <w:jc w:val="both"/>
      </w:pPr>
    </w:p>
    <w:p w14:paraId="2E97F362" w14:textId="77777777" w:rsidR="00833DCC" w:rsidRDefault="008D7C08" w:rsidP="00833DCC">
      <w:pPr>
        <w:jc w:val="both"/>
      </w:pPr>
      <w:r w:rsidRPr="008D7C08">
        <w:rPr>
          <w:b/>
        </w:rPr>
        <w:t>"</w:t>
      </w:r>
      <w:r w:rsidR="00833DCC" w:rsidRPr="008D7C08">
        <w:rPr>
          <w:b/>
        </w:rPr>
        <w:t>Договоры"</w:t>
      </w:r>
      <w:r w:rsidR="00833DCC">
        <w:t xml:space="preserve"> означает настоящий Договор, каждый Договор об открытии магазина, </w:t>
      </w:r>
      <w:r w:rsidR="00833DCC" w:rsidRPr="00C357CD">
        <w:t xml:space="preserve">Договор </w:t>
      </w:r>
      <w:r w:rsidR="003D60CE">
        <w:t>купли-продажи товара (п</w:t>
      </w:r>
      <w:r w:rsidR="00833DCC" w:rsidRPr="00C357CD">
        <w:t>оставки</w:t>
      </w:r>
      <w:r w:rsidR="003D60CE">
        <w:t>)</w:t>
      </w:r>
      <w:r w:rsidR="00833DCC" w:rsidRPr="00C357CD">
        <w:t>;</w:t>
      </w:r>
    </w:p>
    <w:p w14:paraId="1660D1F1" w14:textId="77777777" w:rsidR="00833DCC" w:rsidRDefault="00833DCC" w:rsidP="00833DCC">
      <w:pPr>
        <w:jc w:val="both"/>
      </w:pPr>
      <w:r>
        <w:tab/>
      </w:r>
    </w:p>
    <w:p w14:paraId="1B62CE23" w14:textId="299E1B45" w:rsidR="00833DCC" w:rsidRDefault="00833DCC" w:rsidP="00833DCC">
      <w:pPr>
        <w:jc w:val="both"/>
      </w:pPr>
      <w:r w:rsidRPr="008D7C08">
        <w:rPr>
          <w:b/>
        </w:rPr>
        <w:t>"Дата вступления в силу</w:t>
      </w:r>
      <w:r w:rsidR="003D60CE">
        <w:rPr>
          <w:b/>
        </w:rPr>
        <w:t xml:space="preserve"> Договора</w:t>
      </w:r>
      <w:r w:rsidRPr="008D7C08">
        <w:rPr>
          <w:b/>
        </w:rPr>
        <w:t>"</w:t>
      </w:r>
      <w:r>
        <w:t xml:space="preserve"> </w:t>
      </w:r>
      <w:r w:rsidR="008D7C08">
        <w:t xml:space="preserve">означает </w:t>
      </w:r>
      <w:r w:rsidR="008D7C08" w:rsidRPr="00D6547D">
        <w:t>дат</w:t>
      </w:r>
      <w:r w:rsidR="008D7C08">
        <w:t>у</w:t>
      </w:r>
      <w:r w:rsidR="008D7C08" w:rsidRPr="00D6547D">
        <w:t xml:space="preserve"> </w:t>
      </w:r>
      <w:r w:rsidR="00F05D07">
        <w:t>заключения</w:t>
      </w:r>
      <w:r w:rsidR="008D7C08" w:rsidRPr="00D6547D">
        <w:t xml:space="preserve"> </w:t>
      </w:r>
      <w:r w:rsidR="003D60CE">
        <w:t>настоящего Договора</w:t>
      </w:r>
      <w:r w:rsidR="00365B27">
        <w:t>, если иное не оговорено в тексте настоящего Договора</w:t>
      </w:r>
      <w:r>
        <w:t>;</w:t>
      </w:r>
    </w:p>
    <w:p w14:paraId="388AE869" w14:textId="77777777" w:rsidR="00833DCC" w:rsidRDefault="00833DCC" w:rsidP="00833DCC">
      <w:pPr>
        <w:jc w:val="both"/>
      </w:pPr>
    </w:p>
    <w:p w14:paraId="4402D9DD" w14:textId="77777777" w:rsidR="00833DCC" w:rsidRDefault="008D7C08" w:rsidP="00833DCC">
      <w:pPr>
        <w:jc w:val="both"/>
      </w:pPr>
      <w:r>
        <w:rPr>
          <w:b/>
        </w:rPr>
        <w:t>"Продукция</w:t>
      </w:r>
      <w:r w:rsidR="00833DCC" w:rsidRPr="008D7C08">
        <w:rPr>
          <w:b/>
        </w:rPr>
        <w:t>"</w:t>
      </w:r>
      <w:r w:rsidR="00833DCC">
        <w:t xml:space="preserve"> </w:t>
      </w:r>
      <w:r>
        <w:t xml:space="preserve">означает ассортимент оригинальных изделий и </w:t>
      </w:r>
      <w:r w:rsidR="005167A8">
        <w:t xml:space="preserve">услуг, </w:t>
      </w:r>
      <w:r w:rsidR="005167A8">
        <w:rPr>
          <w:b/>
        </w:rPr>
        <w:t>продаваемых</w:t>
      </w:r>
      <w:r w:rsidR="005167A8">
        <w:t xml:space="preserve"> под</w:t>
      </w:r>
      <w:r>
        <w:t xml:space="preserve"> Товарным </w:t>
      </w:r>
      <w:r w:rsidR="002F61E7">
        <w:t>з</w:t>
      </w:r>
      <w:r>
        <w:t>наком,</w:t>
      </w:r>
      <w:r w:rsidRPr="00890E0F">
        <w:t xml:space="preserve"> </w:t>
      </w:r>
      <w:r>
        <w:t>а также продукции и услуг, которые не производятся и не оказываются П</w:t>
      </w:r>
      <w:r w:rsidR="00365B27">
        <w:t>равообладателем</w:t>
      </w:r>
      <w:r>
        <w:t xml:space="preserve">, но распространяются под Товарным </w:t>
      </w:r>
      <w:r w:rsidR="002F61E7">
        <w:t>з</w:t>
      </w:r>
      <w:r>
        <w:t>наком</w:t>
      </w:r>
      <w:r w:rsidR="00833DCC">
        <w:t>;</w:t>
      </w:r>
    </w:p>
    <w:p w14:paraId="3C6CC555" w14:textId="77777777" w:rsidR="00833DCC" w:rsidRDefault="00833DCC" w:rsidP="00833DCC">
      <w:pPr>
        <w:jc w:val="both"/>
      </w:pPr>
    </w:p>
    <w:p w14:paraId="33DB23BF" w14:textId="77777777" w:rsidR="00833DCC" w:rsidRDefault="00833DCC" w:rsidP="00833DCC">
      <w:pPr>
        <w:jc w:val="both"/>
      </w:pPr>
      <w:r w:rsidRPr="008D7C08">
        <w:rPr>
          <w:b/>
        </w:rPr>
        <w:t xml:space="preserve">"Стандартные условия </w:t>
      </w:r>
      <w:r w:rsidR="008D7C08">
        <w:rPr>
          <w:b/>
        </w:rPr>
        <w:t>Пользователя</w:t>
      </w:r>
      <w:r w:rsidRPr="008D7C08">
        <w:rPr>
          <w:b/>
        </w:rPr>
        <w:t>"</w:t>
      </w:r>
      <w:r>
        <w:t xml:space="preserve"> означает стандартные условия продажи Продукции под Товарным </w:t>
      </w:r>
      <w:r w:rsidR="002F61E7">
        <w:t>з</w:t>
      </w:r>
      <w:r>
        <w:t>наком;</w:t>
      </w:r>
    </w:p>
    <w:p w14:paraId="78F7365E" w14:textId="77777777" w:rsidR="00833DCC" w:rsidRDefault="00833DCC" w:rsidP="00833DCC">
      <w:pPr>
        <w:jc w:val="both"/>
      </w:pPr>
    </w:p>
    <w:p w14:paraId="3EEDA823" w14:textId="77777777" w:rsidR="00833DCC" w:rsidRDefault="00833DCC" w:rsidP="00833DCC">
      <w:pPr>
        <w:jc w:val="both"/>
      </w:pPr>
      <w:r w:rsidRPr="008D7C08">
        <w:rPr>
          <w:b/>
        </w:rPr>
        <w:t>"Форс-мажор"</w:t>
      </w:r>
      <w:r>
        <w:t xml:space="preserve"> означает любую причину или событие, находящиеся вне разумного контроля сторон, включая, помимо прочего, стихийные бедствия, войну, мятеж, гражданские волнения или действия </w:t>
      </w:r>
      <w:r w:rsidR="005167A8">
        <w:t>правительства,</w:t>
      </w:r>
      <w:r>
        <w:t xml:space="preserve"> или регулирующих органов;</w:t>
      </w:r>
    </w:p>
    <w:p w14:paraId="3E582773" w14:textId="77777777" w:rsidR="00833DCC" w:rsidRDefault="00833DCC" w:rsidP="00833DCC">
      <w:pPr>
        <w:jc w:val="both"/>
      </w:pPr>
    </w:p>
    <w:p w14:paraId="56EE2D5C" w14:textId="77777777" w:rsidR="00833DCC" w:rsidRDefault="00833DCC" w:rsidP="00833DCC">
      <w:pPr>
        <w:jc w:val="both"/>
      </w:pPr>
      <w:r w:rsidRPr="008D7C08">
        <w:rPr>
          <w:b/>
        </w:rPr>
        <w:t xml:space="preserve">"Права на интеллектуальную собственность" </w:t>
      </w:r>
      <w:r w:rsidR="00436913">
        <w:t>означает</w:t>
      </w:r>
      <w:r>
        <w:t xml:space="preserve"> все патенты, товарные знаки (включая помимо прочего, Товарные знаки и/или Названия магазинов), логотипы, эмблемы, права на дизайн, заявление на получение любого из вышеназванного, авторские права, права на базы данных, ноу-хау, торговые или коммерческие названия и другие схожие права или обязанности, в каждом случае независимо от возможности регистрации в какой-либо стране, а также любые и все имущественные права любого рода, права на использование </w:t>
      </w:r>
      <w:r>
        <w:lastRenderedPageBreak/>
        <w:t xml:space="preserve">которых принадлежат </w:t>
      </w:r>
      <w:r w:rsidR="00B163CC">
        <w:t>Пользователю</w:t>
      </w:r>
      <w:r>
        <w:t xml:space="preserve"> в отношении Продукции, Магазинов, Интернет-сайта или иных вещей, принятых или созданных </w:t>
      </w:r>
      <w:r w:rsidR="00B163CC">
        <w:t>Пользователем</w:t>
      </w:r>
      <w:r>
        <w:t xml:space="preserve"> в настоящее время или в любой момент в будущем для использования;</w:t>
      </w:r>
    </w:p>
    <w:p w14:paraId="0A4F0050" w14:textId="77777777" w:rsidR="00833DCC" w:rsidRDefault="00833DCC" w:rsidP="00833DCC">
      <w:pPr>
        <w:jc w:val="both"/>
      </w:pPr>
    </w:p>
    <w:p w14:paraId="13CBA108" w14:textId="77777777" w:rsidR="00833DCC" w:rsidRDefault="00833DCC" w:rsidP="00833DCC">
      <w:pPr>
        <w:jc w:val="both"/>
      </w:pPr>
      <w:r w:rsidRPr="008D7C08">
        <w:rPr>
          <w:b/>
        </w:rPr>
        <w:t>"Маркетинг"</w:t>
      </w:r>
      <w:r>
        <w:t xml:space="preserve"> </w:t>
      </w:r>
      <w:r w:rsidR="007E7D63" w:rsidRPr="00146C9F">
        <w:t xml:space="preserve">, в целях данного Договора, означает все и любые виды рекламы, направленной на продвижение Магазина в регионе его местонахождения, </w:t>
      </w:r>
      <w:r w:rsidR="007E7D63" w:rsidRPr="00146C9F">
        <w:br/>
        <w:t xml:space="preserve">а также промо-акции и мероприятия для конечных покупателей, направленные на увеличение продаж в Магазине. Он включает следующие виды активностей, </w:t>
      </w:r>
      <w:r w:rsidR="009A6770" w:rsidRPr="00146C9F">
        <w:t xml:space="preserve">в том числе </w:t>
      </w:r>
      <w:r w:rsidR="007E7D63" w:rsidRPr="00146C9F">
        <w:t>но не ограничивается ими: размещение рекламы и навигационных указателей к Магазину внутри Торгового центра, размещение наружной рекламы, размещение рекламных роликов на телевидении и радио, а также рекламы в сети интернет, проведение промо-акций, акций с участием промо-персонала, промо мероприятий в торговой точке или торговом центре, изготовление и распространение рекламных материалов, рассылка рекламных объявлений и другие</w:t>
      </w:r>
      <w:r w:rsidR="009A6770" w:rsidRPr="00146C9F">
        <w:t xml:space="preserve"> виды активности</w:t>
      </w:r>
      <w:r w:rsidR="007E7D63" w:rsidRPr="00146C9F">
        <w:t>.</w:t>
      </w:r>
      <w:r w:rsidR="007E7D63">
        <w:t xml:space="preserve"> </w:t>
      </w:r>
      <w:r>
        <w:t>Для придания ясности, Маркетинг не включает случаи снижения цен и/или скидки, предлагаемые клиентам.</w:t>
      </w:r>
      <w:r w:rsidR="0073489A">
        <w:t xml:space="preserve"> </w:t>
      </w:r>
    </w:p>
    <w:p w14:paraId="05ED6A94" w14:textId="77777777" w:rsidR="007E7D63" w:rsidRDefault="007E7D63" w:rsidP="00833DCC">
      <w:pPr>
        <w:jc w:val="both"/>
      </w:pPr>
    </w:p>
    <w:p w14:paraId="001E6BDD" w14:textId="77777777" w:rsidR="00833DCC" w:rsidRDefault="00833DCC" w:rsidP="00833DCC">
      <w:pPr>
        <w:jc w:val="both"/>
      </w:pPr>
      <w:r w:rsidRPr="006942D2">
        <w:rPr>
          <w:b/>
        </w:rPr>
        <w:t>"Чистый объем продаж"</w:t>
      </w:r>
      <w:r w:rsidR="00003CD1">
        <w:rPr>
          <w:b/>
        </w:rPr>
        <w:t xml:space="preserve"> (</w:t>
      </w:r>
      <w:r w:rsidR="00003CD1" w:rsidRPr="00715C59">
        <w:t>товарооборот</w:t>
      </w:r>
      <w:r w:rsidR="00003CD1">
        <w:t xml:space="preserve">) </w:t>
      </w:r>
      <w:r w:rsidRPr="006942D2">
        <w:t>означает совокупн</w:t>
      </w:r>
      <w:r w:rsidR="00175CE4">
        <w:t>ый объем</w:t>
      </w:r>
      <w:r w:rsidRPr="006942D2">
        <w:t xml:space="preserve"> реализации Продукции, проданной </w:t>
      </w:r>
      <w:r w:rsidR="009C31A6" w:rsidRPr="006942D2">
        <w:t>П</w:t>
      </w:r>
      <w:r w:rsidRPr="006942D2">
        <w:t>ользователем в течение любого определенного периода времени во всех Магазинах.</w:t>
      </w:r>
      <w:r>
        <w:t xml:space="preserve"> </w:t>
      </w:r>
    </w:p>
    <w:p w14:paraId="2A1CA453" w14:textId="77777777" w:rsidR="00833DCC" w:rsidRDefault="00833DCC" w:rsidP="00833DCC">
      <w:pPr>
        <w:jc w:val="both"/>
      </w:pPr>
    </w:p>
    <w:p w14:paraId="27D8CFFC" w14:textId="77777777" w:rsidR="00833DCC" w:rsidRDefault="00833DCC" w:rsidP="00833DCC">
      <w:pPr>
        <w:jc w:val="both"/>
      </w:pPr>
      <w:r w:rsidRPr="00146C9F">
        <w:rPr>
          <w:b/>
        </w:rPr>
        <w:t>"</w:t>
      </w:r>
      <w:r w:rsidR="001B7894" w:rsidRPr="00146C9F">
        <w:rPr>
          <w:b/>
        </w:rPr>
        <w:t>Франчбук</w:t>
      </w:r>
      <w:r w:rsidRPr="00146C9F">
        <w:rPr>
          <w:b/>
        </w:rPr>
        <w:t>"</w:t>
      </w:r>
      <w:r>
        <w:t xml:space="preserve"> означает </w:t>
      </w:r>
      <w:r w:rsidR="00A20CD8">
        <w:t>совокупность документов/инструкций</w:t>
      </w:r>
      <w:r>
        <w:t xml:space="preserve"> по обслуживанию коммерческой концессии (в отношении всех прав, принадлежащих </w:t>
      </w:r>
      <w:r w:rsidR="009C31A6">
        <w:t>Правообладателю</w:t>
      </w:r>
      <w:r>
        <w:t xml:space="preserve">), в которой содержится описание операций и процедур (включая Конфиденциальную информацию) по ведению Бизнеса, собранных </w:t>
      </w:r>
      <w:r w:rsidR="00B163CC">
        <w:t>П</w:t>
      </w:r>
      <w:r w:rsidR="009C31A6">
        <w:t>раво</w:t>
      </w:r>
      <w:r w:rsidR="00367FDF">
        <w:t>о</w:t>
      </w:r>
      <w:r w:rsidR="009C31A6">
        <w:t>бладателем</w:t>
      </w:r>
      <w:r>
        <w:t>, и которая может время от времени дополняться</w:t>
      </w:r>
      <w:r w:rsidR="00367FDF">
        <w:t>/корректироваться</w:t>
      </w:r>
      <w:r>
        <w:t xml:space="preserve"> </w:t>
      </w:r>
      <w:r w:rsidR="00175CE4">
        <w:t>Правообладателем</w:t>
      </w:r>
      <w:r w:rsidR="00A20CD8">
        <w:t>.</w:t>
      </w:r>
    </w:p>
    <w:p w14:paraId="43AFB184" w14:textId="77777777" w:rsidR="00833DCC" w:rsidRDefault="00833DCC" w:rsidP="00833DCC">
      <w:pPr>
        <w:jc w:val="both"/>
      </w:pPr>
    </w:p>
    <w:p w14:paraId="4639ECEB" w14:textId="77777777" w:rsidR="00833DCC" w:rsidRDefault="00833DCC" w:rsidP="00833DCC">
      <w:pPr>
        <w:jc w:val="both"/>
      </w:pPr>
      <w:r w:rsidRPr="008D7C08">
        <w:rPr>
          <w:b/>
        </w:rPr>
        <w:t>"Магазин"</w:t>
      </w:r>
      <w:r>
        <w:t xml:space="preserve"> означает каждый отдельный розничный магазин</w:t>
      </w:r>
      <w:r w:rsidR="00A34FEE">
        <w:t>,</w:t>
      </w:r>
      <w:r>
        <w:t xml:space="preserve"> работающий под Товарным знаком, открытый и управляемый </w:t>
      </w:r>
      <w:r w:rsidR="009C31A6">
        <w:t>П</w:t>
      </w:r>
      <w:r>
        <w:t>ользователем по настоящей концессии, носящий Название магазина, в соответствии с условиями настоящего Договора;</w:t>
      </w:r>
    </w:p>
    <w:p w14:paraId="3742D6A7" w14:textId="77777777" w:rsidR="00833DCC" w:rsidRDefault="00833DCC" w:rsidP="00833DCC">
      <w:pPr>
        <w:jc w:val="both"/>
      </w:pPr>
    </w:p>
    <w:p w14:paraId="1A3191FF" w14:textId="77777777" w:rsidR="00833DCC" w:rsidRDefault="00833DCC" w:rsidP="00833DCC">
      <w:pPr>
        <w:jc w:val="both"/>
      </w:pPr>
      <w:r w:rsidRPr="006942D2">
        <w:rPr>
          <w:b/>
        </w:rPr>
        <w:t>"Договор об открытии магазина"</w:t>
      </w:r>
      <w:r>
        <w:t xml:space="preserve"> означает отдельный договор, заключаемый между П</w:t>
      </w:r>
      <w:r w:rsidR="009C31A6">
        <w:t>равообладателем</w:t>
      </w:r>
      <w:r>
        <w:t xml:space="preserve"> и </w:t>
      </w:r>
      <w:r w:rsidR="009C31A6">
        <w:t>П</w:t>
      </w:r>
      <w:r w:rsidR="00B163CC">
        <w:t>ользователем</w:t>
      </w:r>
      <w:r>
        <w:t xml:space="preserve"> в отношении каждого Магазина</w:t>
      </w:r>
      <w:r w:rsidR="00175CE4">
        <w:t xml:space="preserve">, в порядке и на условиях, </w:t>
      </w:r>
      <w:r w:rsidR="005167A8">
        <w:t>указанных в</w:t>
      </w:r>
      <w:r w:rsidR="002E68A2">
        <w:t xml:space="preserve"> Приложении № 1</w:t>
      </w:r>
      <w:r w:rsidR="00175CE4">
        <w:t xml:space="preserve"> к настоящему Договору (Форма Договора об открытии Магазина)</w:t>
      </w:r>
      <w:r>
        <w:t>;</w:t>
      </w:r>
    </w:p>
    <w:p w14:paraId="7ABAA87E" w14:textId="77777777" w:rsidR="00833DCC" w:rsidRDefault="00833DCC" w:rsidP="00833DCC">
      <w:pPr>
        <w:jc w:val="both"/>
      </w:pPr>
    </w:p>
    <w:p w14:paraId="65DEE734" w14:textId="77777777" w:rsidR="00833DCC" w:rsidRDefault="00833DCC" w:rsidP="00833DCC">
      <w:pPr>
        <w:jc w:val="both"/>
      </w:pPr>
      <w:r w:rsidRPr="008D7C08">
        <w:rPr>
          <w:b/>
        </w:rPr>
        <w:t>"Дизайн</w:t>
      </w:r>
      <w:r w:rsidR="00212D35">
        <w:rPr>
          <w:b/>
        </w:rPr>
        <w:t>-проект</w:t>
      </w:r>
      <w:r w:rsidRPr="008D7C08">
        <w:rPr>
          <w:b/>
        </w:rPr>
        <w:t xml:space="preserve"> Магазина"</w:t>
      </w:r>
      <w:r>
        <w:t xml:space="preserve"> означает шаблонные спецификации и план-схему Магазина (включая, помимо прочего, вывески, требования по </w:t>
      </w:r>
      <w:r w:rsidR="00212D35">
        <w:t xml:space="preserve">строительным и отделочным материалам, </w:t>
      </w:r>
      <w:r>
        <w:t>размерам, дизайн, имидж, внутреннюю планировку, декоративные украшения, оборудование, знаки, мебель и сочетание цветов), утверждаемые в соответствии с</w:t>
      </w:r>
      <w:r w:rsidR="00175CE4">
        <w:t xml:space="preserve"> условиями настоящего Договора и/или Договора об открытии Магазина и </w:t>
      </w:r>
      <w:r w:rsidR="005167A8">
        <w:t>права,</w:t>
      </w:r>
      <w:r>
        <w:t xml:space="preserve"> на которы</w:t>
      </w:r>
      <w:r w:rsidR="00C83001">
        <w:t>е</w:t>
      </w:r>
      <w:r>
        <w:t xml:space="preserve"> принадлежат </w:t>
      </w:r>
      <w:r w:rsidR="00B163CC">
        <w:t>П</w:t>
      </w:r>
      <w:r w:rsidR="009C31A6">
        <w:t>равообладателю</w:t>
      </w:r>
      <w:r>
        <w:t>;</w:t>
      </w:r>
    </w:p>
    <w:p w14:paraId="3358926E" w14:textId="77777777" w:rsidR="00833DCC" w:rsidRDefault="00833DCC" w:rsidP="00833DCC">
      <w:pPr>
        <w:jc w:val="both"/>
      </w:pPr>
    </w:p>
    <w:p w14:paraId="67F645F3" w14:textId="77777777" w:rsidR="00833DCC" w:rsidRDefault="00833DCC" w:rsidP="00833DCC">
      <w:pPr>
        <w:jc w:val="both"/>
      </w:pPr>
      <w:r w:rsidRPr="008D7C08">
        <w:rPr>
          <w:b/>
        </w:rPr>
        <w:t>"Название магазина"</w:t>
      </w:r>
      <w:r>
        <w:t xml:space="preserve"> означает название "</w:t>
      </w:r>
      <w:r w:rsidR="009C31A6">
        <w:rPr>
          <w:lang w:val="en-US"/>
        </w:rPr>
        <w:t>SOKOLOV</w:t>
      </w:r>
      <w:r>
        <w:t>".</w:t>
      </w:r>
    </w:p>
    <w:p w14:paraId="6DE659C2" w14:textId="77777777" w:rsidR="00833DCC" w:rsidRDefault="00833DCC" w:rsidP="00833DCC">
      <w:pPr>
        <w:jc w:val="both"/>
      </w:pPr>
      <w:r>
        <w:tab/>
      </w:r>
    </w:p>
    <w:p w14:paraId="390E698E" w14:textId="77777777" w:rsidR="00833DCC" w:rsidRDefault="008D7C08" w:rsidP="00833DCC">
      <w:pPr>
        <w:jc w:val="both"/>
      </w:pPr>
      <w:r w:rsidRPr="008D7C08">
        <w:rPr>
          <w:b/>
        </w:rPr>
        <w:t>"</w:t>
      </w:r>
      <w:r w:rsidR="00833DCC" w:rsidRPr="008D7C08">
        <w:rPr>
          <w:b/>
        </w:rPr>
        <w:t>Отчетный год"</w:t>
      </w:r>
      <w:r w:rsidR="00833DCC">
        <w:t xml:space="preserve"> </w:t>
      </w:r>
      <w:r w:rsidR="005058C3" w:rsidRPr="005058C3">
        <w:t>равен одному календарному году, а именно с 1-ого числа первого месяца каждого года до 31-ого числа последнего месяца каждого года. Первый отчетный период по настоящему Договору исчисляется с даты заключения настоящего Договора до 31-ого числа последнего месяца текущего года.</w:t>
      </w:r>
    </w:p>
    <w:p w14:paraId="78F42CA5" w14:textId="77777777" w:rsidR="00833DCC" w:rsidRDefault="00833DCC" w:rsidP="00833DCC">
      <w:pPr>
        <w:jc w:val="both"/>
      </w:pPr>
    </w:p>
    <w:p w14:paraId="4A61C1C2" w14:textId="77777777" w:rsidR="00CB13CF" w:rsidRDefault="00175CE4" w:rsidP="00833DCC">
      <w:pPr>
        <w:jc w:val="both"/>
      </w:pPr>
      <w:r>
        <w:rPr>
          <w:b/>
        </w:rPr>
        <w:t xml:space="preserve">"Договор </w:t>
      </w:r>
      <w:r w:rsidR="00833DCC" w:rsidRPr="008D7C08">
        <w:rPr>
          <w:b/>
        </w:rPr>
        <w:t>Поставки"</w:t>
      </w:r>
      <w:r w:rsidR="005058C3">
        <w:rPr>
          <w:b/>
        </w:rPr>
        <w:t xml:space="preserve"> </w:t>
      </w:r>
      <w:r w:rsidR="00CB13CF" w:rsidRPr="00CB13CF">
        <w:t>означает договор о купле-продаже (поставке) Продукции под Товарным знаком «SOKOLOV</w:t>
      </w:r>
      <w:r w:rsidR="00CB13CF">
        <w:t>», заключенного с Правообладателем (поставщик</w:t>
      </w:r>
      <w:r w:rsidR="005058C3">
        <w:t>ом</w:t>
      </w:r>
      <w:r w:rsidR="00CB13CF">
        <w:t>)</w:t>
      </w:r>
      <w:r w:rsidR="00CB13CF" w:rsidRPr="00CB13CF">
        <w:t xml:space="preserve"> либо иными поставщиками (производителями), назначенными Правообладателем</w:t>
      </w:r>
      <w:r w:rsidR="00CB13CF">
        <w:t>.</w:t>
      </w:r>
    </w:p>
    <w:p w14:paraId="23530738" w14:textId="77777777" w:rsidR="00833DCC" w:rsidRDefault="00833DCC" w:rsidP="00833DCC">
      <w:pPr>
        <w:jc w:val="both"/>
      </w:pPr>
    </w:p>
    <w:p w14:paraId="4348BDB8" w14:textId="77777777" w:rsidR="00B163CC" w:rsidRDefault="00833DCC" w:rsidP="00B163CC">
      <w:pPr>
        <w:jc w:val="both"/>
      </w:pPr>
      <w:r w:rsidRPr="00C357CD">
        <w:rPr>
          <w:b/>
        </w:rPr>
        <w:t>"Срок действия</w:t>
      </w:r>
      <w:r w:rsidR="0032182A">
        <w:rPr>
          <w:b/>
        </w:rPr>
        <w:t xml:space="preserve"> Договора</w:t>
      </w:r>
      <w:r w:rsidRPr="00C357CD">
        <w:rPr>
          <w:b/>
        </w:rPr>
        <w:t>"</w:t>
      </w:r>
      <w:r w:rsidRPr="00C357CD">
        <w:t xml:space="preserve"> </w:t>
      </w:r>
      <w:r w:rsidR="00B163CC" w:rsidRPr="00C357CD">
        <w:t>означает</w:t>
      </w:r>
      <w:r w:rsidR="009C31A6">
        <w:t xml:space="preserve"> срок</w:t>
      </w:r>
      <w:r w:rsidR="0032182A">
        <w:t>,</w:t>
      </w:r>
      <w:r w:rsidR="009C31A6">
        <w:t xml:space="preserve"> в течении которого Пользователь имеет право использовать все предоставленные ему настоящим Договором и связанными Договорами правами</w:t>
      </w:r>
      <w:r w:rsidR="00B163CC" w:rsidRPr="00C357CD">
        <w:t>.</w:t>
      </w:r>
    </w:p>
    <w:p w14:paraId="58A31588" w14:textId="77777777" w:rsidR="00DF09B7" w:rsidRDefault="00DF09B7" w:rsidP="00B163CC">
      <w:pPr>
        <w:jc w:val="both"/>
      </w:pPr>
    </w:p>
    <w:p w14:paraId="037DEC82" w14:textId="5B88560F" w:rsidR="00DF09B7" w:rsidRPr="00EA35E0" w:rsidRDefault="00DF09B7" w:rsidP="00DF09B7">
      <w:pPr>
        <w:jc w:val="both"/>
      </w:pPr>
      <w:r w:rsidRPr="00BC096B">
        <w:t>"</w:t>
      </w:r>
      <w:r w:rsidRPr="00BC096B">
        <w:rPr>
          <w:b/>
          <w:bCs/>
        </w:rPr>
        <w:t>Территория</w:t>
      </w:r>
      <w:r w:rsidRPr="00BC096B">
        <w:t>" означает территорию</w:t>
      </w:r>
      <w:r w:rsidR="0032182A" w:rsidRPr="00BC096B">
        <w:t xml:space="preserve"> исполнения обязательств </w:t>
      </w:r>
      <w:r w:rsidR="00BC096B" w:rsidRPr="00156898">
        <w:t>и реализации права</w:t>
      </w:r>
      <w:r w:rsidR="00BC096B" w:rsidRPr="00BC096B">
        <w:t xml:space="preserve"> </w:t>
      </w:r>
      <w:r w:rsidR="0032182A" w:rsidRPr="00BC096B">
        <w:t>по настоящему Договору</w:t>
      </w:r>
      <w:r w:rsidRPr="00BC096B">
        <w:t>, находящуюся в границах</w:t>
      </w:r>
      <w:r w:rsidR="00BC096B" w:rsidRPr="00EA35E0">
        <w:rPr>
          <w:highlight w:val="yellow"/>
        </w:rPr>
        <w:t xml:space="preserve">: </w:t>
      </w:r>
      <w:r w:rsidR="00EA35E0" w:rsidRPr="00EA35E0">
        <w:rPr>
          <w:highlight w:val="yellow"/>
        </w:rPr>
        <w:t>_____________ (</w:t>
      </w:r>
      <w:r w:rsidR="00EA35E0" w:rsidRPr="00EA35E0">
        <w:rPr>
          <w:i/>
          <w:highlight w:val="yellow"/>
        </w:rPr>
        <w:t>Российская Федерация, если необходимо ограничить партнеру территорию, то указывается субъект РФ. Например: Ленинградская область Российской Федерации)</w:t>
      </w:r>
    </w:p>
    <w:p w14:paraId="10E6F27F" w14:textId="77777777" w:rsidR="00DF09B7" w:rsidRPr="00D6547D" w:rsidRDefault="00DF09B7" w:rsidP="00B163CC">
      <w:pPr>
        <w:jc w:val="both"/>
      </w:pPr>
    </w:p>
    <w:p w14:paraId="06F1BF9E" w14:textId="77777777" w:rsidR="00833DCC" w:rsidRDefault="00833DCC" w:rsidP="00833DCC">
      <w:pPr>
        <w:jc w:val="both"/>
      </w:pPr>
      <w:r>
        <w:t>1.2</w:t>
      </w:r>
      <w:r>
        <w:tab/>
        <w:t>Если контекст не требует иного, в настоящем Договоре:</w:t>
      </w:r>
    </w:p>
    <w:p w14:paraId="0350BCD6" w14:textId="77777777" w:rsidR="00B163CC" w:rsidRDefault="00B163CC" w:rsidP="00833DCC">
      <w:pPr>
        <w:jc w:val="both"/>
      </w:pPr>
    </w:p>
    <w:p w14:paraId="4B690634" w14:textId="77777777" w:rsidR="00833DCC" w:rsidRDefault="00833DCC" w:rsidP="00833DCC">
      <w:pPr>
        <w:jc w:val="both"/>
      </w:pPr>
      <w:r>
        <w:t>1.2.1</w:t>
      </w:r>
      <w:r>
        <w:tab/>
        <w:t>слова в единственном числе включают слова во множественном и наоборот;</w:t>
      </w:r>
    </w:p>
    <w:p w14:paraId="171FD608" w14:textId="77777777" w:rsidR="00B163CC" w:rsidRDefault="00B163CC" w:rsidP="00833DCC">
      <w:pPr>
        <w:jc w:val="both"/>
      </w:pPr>
    </w:p>
    <w:p w14:paraId="3B62B2EB" w14:textId="77777777" w:rsidR="00833DCC" w:rsidRDefault="00833DCC" w:rsidP="00833DCC">
      <w:pPr>
        <w:jc w:val="both"/>
      </w:pPr>
      <w:r>
        <w:t>1.2.2</w:t>
      </w:r>
      <w:r>
        <w:tab/>
        <w:t>ссылка на Введение, Пункт</w:t>
      </w:r>
      <w:r w:rsidR="00B163CC">
        <w:t xml:space="preserve"> или</w:t>
      </w:r>
      <w:r>
        <w:t xml:space="preserve"> Приложение толкуются как ссылки на Введение или Пункт настоящего Договора, или как ссылки на Приложение или Дополнение к нему; </w:t>
      </w:r>
    </w:p>
    <w:p w14:paraId="5476BC2F" w14:textId="77777777" w:rsidR="00B163CC" w:rsidRPr="00F56E8A" w:rsidRDefault="00B163CC" w:rsidP="00833DCC">
      <w:pPr>
        <w:jc w:val="both"/>
      </w:pPr>
    </w:p>
    <w:p w14:paraId="6A1E369B" w14:textId="77777777" w:rsidR="00833DCC" w:rsidRDefault="00833DCC" w:rsidP="00833DCC">
      <w:pPr>
        <w:jc w:val="both"/>
      </w:pPr>
      <w:r>
        <w:t>1.2.3</w:t>
      </w:r>
      <w:r>
        <w:tab/>
        <w:t>заголовки пунктов в настоящем Договоре включены исключительно для целей удобства и не влияют на толкование настоящего Договора.</w:t>
      </w:r>
    </w:p>
    <w:p w14:paraId="2421C8DA" w14:textId="77777777" w:rsidR="00833DCC" w:rsidRDefault="00833DCC" w:rsidP="00833DCC">
      <w:pPr>
        <w:jc w:val="both"/>
      </w:pPr>
    </w:p>
    <w:p w14:paraId="3F23264B" w14:textId="77777777" w:rsidR="00833DCC" w:rsidRDefault="00833DCC" w:rsidP="00833DCC">
      <w:pPr>
        <w:jc w:val="both"/>
      </w:pPr>
      <w:r>
        <w:t>1.3</w:t>
      </w:r>
      <w:r>
        <w:tab/>
        <w:t>За исключением положений, содержащихся в настоящем Договоре и прямо устанавливающих обратное, любая ссылка в настоящем Договоре на любое положение закона или законодательного акта толкуется как ссылка на такое положение с учетом изменений или дополнений.</w:t>
      </w:r>
    </w:p>
    <w:p w14:paraId="4280CF95" w14:textId="77777777" w:rsidR="00833DCC" w:rsidRDefault="00833DCC" w:rsidP="00833DCC">
      <w:pPr>
        <w:jc w:val="both"/>
      </w:pPr>
    </w:p>
    <w:p w14:paraId="62A853C7" w14:textId="77777777" w:rsidR="00833DCC" w:rsidRDefault="00833DCC" w:rsidP="00833DCC">
      <w:pPr>
        <w:jc w:val="both"/>
        <w:rPr>
          <w:b/>
        </w:rPr>
      </w:pPr>
      <w:r w:rsidRPr="00AA79D8">
        <w:rPr>
          <w:b/>
        </w:rPr>
        <w:t>2.</w:t>
      </w:r>
      <w:r w:rsidRPr="00AA79D8">
        <w:rPr>
          <w:b/>
        </w:rPr>
        <w:tab/>
        <w:t>Срок действия</w:t>
      </w:r>
    </w:p>
    <w:p w14:paraId="6EA2F286" w14:textId="77777777" w:rsidR="00354DF7" w:rsidRPr="00AA79D8" w:rsidRDefault="00354DF7" w:rsidP="00833DCC">
      <w:pPr>
        <w:jc w:val="both"/>
        <w:rPr>
          <w:b/>
        </w:rPr>
      </w:pPr>
    </w:p>
    <w:p w14:paraId="7C3EFAD5" w14:textId="10403D22" w:rsidR="001C1380" w:rsidRPr="00BA4A34" w:rsidRDefault="001C1380" w:rsidP="001C1380">
      <w:pPr>
        <w:jc w:val="both"/>
        <w:rPr>
          <w:color w:val="000000"/>
        </w:rPr>
      </w:pPr>
      <w:r w:rsidRPr="00EA35E0">
        <w:rPr>
          <w:color w:val="000000"/>
        </w:rPr>
        <w:t>2.1</w:t>
      </w:r>
      <w:r w:rsidRPr="00EA35E0">
        <w:rPr>
          <w:color w:val="000000"/>
        </w:rPr>
        <w:tab/>
        <w:t>Настоящий Договор вступает в силу с Даты</w:t>
      </w:r>
      <w:r w:rsidR="00B304FD" w:rsidRPr="00EA35E0">
        <w:rPr>
          <w:color w:val="000000"/>
        </w:rPr>
        <w:t xml:space="preserve"> заключения</w:t>
      </w:r>
      <w:r w:rsidRPr="00EA35E0">
        <w:rPr>
          <w:color w:val="000000"/>
        </w:rPr>
        <w:t xml:space="preserve"> и продолжает действовать в течение 5 (Пяти) лет, но в любом </w:t>
      </w:r>
      <w:r w:rsidR="00B304FD" w:rsidRPr="00EA35E0">
        <w:rPr>
          <w:color w:val="000000"/>
        </w:rPr>
        <w:t>случае</w:t>
      </w:r>
      <w:r w:rsidR="00354DF7" w:rsidRPr="00EA35E0">
        <w:rPr>
          <w:color w:val="000000"/>
        </w:rPr>
        <w:t xml:space="preserve"> не </w:t>
      </w:r>
      <w:r w:rsidRPr="00EA35E0">
        <w:rPr>
          <w:color w:val="000000"/>
        </w:rPr>
        <w:t>более действующих лицензионных прав Правообладателя.</w:t>
      </w:r>
    </w:p>
    <w:p w14:paraId="1729BCD6" w14:textId="5F1FC1FE" w:rsidR="001C1380" w:rsidRPr="00BA4A34" w:rsidRDefault="001C1380" w:rsidP="001C1380">
      <w:pPr>
        <w:jc w:val="both"/>
        <w:rPr>
          <w:color w:val="000000"/>
        </w:rPr>
      </w:pPr>
      <w:r w:rsidRPr="00BA4A34">
        <w:rPr>
          <w:color w:val="000000"/>
        </w:rPr>
        <w:t>2.2</w:t>
      </w:r>
      <w:r w:rsidRPr="00BA4A34">
        <w:rPr>
          <w:color w:val="000000"/>
        </w:rPr>
        <w:tab/>
        <w:t xml:space="preserve">Пользователь, надлежащим образом исполнявший свои обязательства по настоящему Договору, по истечении </w:t>
      </w:r>
      <w:r w:rsidR="00B304FD">
        <w:rPr>
          <w:color w:val="000000"/>
        </w:rPr>
        <w:t>с</w:t>
      </w:r>
      <w:r w:rsidRPr="00BA4A34">
        <w:rPr>
          <w:color w:val="000000"/>
        </w:rPr>
        <w:t>рока действия настоящего Договора, имеет преимущественное право на заключение Договора на новый срок. При заключении Договора на новый срок условия Договора могут быть изменены по соглашению сторон.</w:t>
      </w:r>
    </w:p>
    <w:p w14:paraId="373E102B" w14:textId="5E9A1022" w:rsidR="001C1380" w:rsidRPr="00BA4A34" w:rsidRDefault="001C1380" w:rsidP="001C1380">
      <w:pPr>
        <w:jc w:val="both"/>
        <w:rPr>
          <w:color w:val="000000"/>
        </w:rPr>
      </w:pPr>
      <w:r w:rsidRPr="00BA4A34">
        <w:rPr>
          <w:color w:val="000000"/>
        </w:rPr>
        <w:t xml:space="preserve">2.3. </w:t>
      </w:r>
      <w:r w:rsidRPr="00BA4A34">
        <w:rPr>
          <w:color w:val="000000"/>
        </w:rPr>
        <w:tab/>
        <w:t xml:space="preserve">Правообладатель </w:t>
      </w:r>
      <w:r w:rsidRPr="00BA4A34">
        <w:rPr>
          <w:color w:val="000000"/>
        </w:rPr>
        <w:tab/>
        <w:t xml:space="preserve">обязуется </w:t>
      </w:r>
      <w:r w:rsidRPr="00BA4A34">
        <w:rPr>
          <w:color w:val="000000"/>
        </w:rPr>
        <w:tab/>
        <w:t xml:space="preserve">подать полный комплект документов на государственную регистрацию предоставления прав в срок не позднее </w:t>
      </w:r>
      <w:r w:rsidR="00B304FD">
        <w:rPr>
          <w:color w:val="000000"/>
        </w:rPr>
        <w:t>6</w:t>
      </w:r>
      <w:r w:rsidRPr="00BA4A34">
        <w:rPr>
          <w:color w:val="000000"/>
        </w:rPr>
        <w:t>0 (</w:t>
      </w:r>
      <w:r w:rsidR="00B304FD">
        <w:rPr>
          <w:color w:val="000000"/>
        </w:rPr>
        <w:t>шестидесяти</w:t>
      </w:r>
      <w:r w:rsidRPr="00BA4A34">
        <w:rPr>
          <w:color w:val="000000"/>
        </w:rPr>
        <w:t>) рабочих дней со дня подписания настоящего Договора, а изменения или расторжения Договора – не позднее 30 (тридцати) рабочих дней со дня расторжения Договора или внесения в него изменений.</w:t>
      </w:r>
    </w:p>
    <w:p w14:paraId="62FF24D3" w14:textId="77777777" w:rsidR="00833DCC" w:rsidRDefault="00833DCC" w:rsidP="00833DCC">
      <w:pPr>
        <w:jc w:val="both"/>
      </w:pPr>
    </w:p>
    <w:p w14:paraId="71349F5F" w14:textId="77777777" w:rsidR="00833DCC" w:rsidRPr="00AA79D8" w:rsidRDefault="00833DCC" w:rsidP="00833DCC">
      <w:pPr>
        <w:jc w:val="both"/>
        <w:rPr>
          <w:b/>
        </w:rPr>
      </w:pPr>
      <w:r w:rsidRPr="00AA79D8">
        <w:rPr>
          <w:b/>
        </w:rPr>
        <w:t>ЧАСТЬ А</w:t>
      </w:r>
      <w:r w:rsidRPr="00AA79D8">
        <w:rPr>
          <w:b/>
        </w:rPr>
        <w:tab/>
        <w:t>МАГАЗИНЫ</w:t>
      </w:r>
    </w:p>
    <w:p w14:paraId="0AD2EEDC" w14:textId="77777777" w:rsidR="00833DCC" w:rsidRPr="00AA79D8" w:rsidRDefault="00833DCC" w:rsidP="00833DCC">
      <w:pPr>
        <w:jc w:val="both"/>
        <w:rPr>
          <w:b/>
        </w:rPr>
      </w:pPr>
    </w:p>
    <w:p w14:paraId="59221E66" w14:textId="77777777" w:rsidR="00833DCC" w:rsidRPr="00AA79D8" w:rsidRDefault="00833DCC" w:rsidP="00833DCC">
      <w:pPr>
        <w:jc w:val="both"/>
        <w:rPr>
          <w:b/>
        </w:rPr>
      </w:pPr>
      <w:r w:rsidRPr="00AA79D8">
        <w:rPr>
          <w:b/>
        </w:rPr>
        <w:t>3.</w:t>
      </w:r>
      <w:r w:rsidRPr="00AA79D8">
        <w:rPr>
          <w:b/>
        </w:rPr>
        <w:tab/>
        <w:t xml:space="preserve">Назначение </w:t>
      </w:r>
      <w:r w:rsidR="00F703BF">
        <w:rPr>
          <w:b/>
        </w:rPr>
        <w:t xml:space="preserve">и обязанности </w:t>
      </w:r>
      <w:r w:rsidR="009C31A6">
        <w:rPr>
          <w:b/>
        </w:rPr>
        <w:t>П</w:t>
      </w:r>
      <w:r w:rsidRPr="00AA79D8">
        <w:rPr>
          <w:b/>
        </w:rPr>
        <w:t>ользователя</w:t>
      </w:r>
    </w:p>
    <w:p w14:paraId="0CF51CE7" w14:textId="77777777" w:rsidR="00833DCC" w:rsidRDefault="00833DCC" w:rsidP="00833DCC">
      <w:pPr>
        <w:jc w:val="both"/>
      </w:pPr>
    </w:p>
    <w:p w14:paraId="32628856" w14:textId="77777777" w:rsidR="00833DCC" w:rsidRDefault="00470299" w:rsidP="00833DCC">
      <w:pPr>
        <w:jc w:val="both"/>
      </w:pPr>
      <w:r>
        <w:t>3.1</w:t>
      </w:r>
      <w:r w:rsidR="00354DF7">
        <w:t>.</w:t>
      </w:r>
      <w:r>
        <w:tab/>
        <w:t xml:space="preserve">В </w:t>
      </w:r>
      <w:r w:rsidR="00833DCC">
        <w:t xml:space="preserve">течение Срока действия и за ценное встречное удовлетворение в форме Вознаграждения </w:t>
      </w:r>
      <w:r w:rsidR="002D0D76">
        <w:t>П</w:t>
      </w:r>
      <w:r w:rsidR="009C31A6">
        <w:t>равообладатель</w:t>
      </w:r>
      <w:r w:rsidR="00833DCC">
        <w:t xml:space="preserve"> предоставляет </w:t>
      </w:r>
      <w:r w:rsidR="009C31A6">
        <w:t>П</w:t>
      </w:r>
      <w:r w:rsidR="000C3E61">
        <w:t>ользователю не</w:t>
      </w:r>
      <w:r w:rsidR="00833DCC">
        <w:t xml:space="preserve">исключительное, не подлежащее передаче </w:t>
      </w:r>
      <w:r w:rsidR="00F703BF">
        <w:t>третьим лицам</w:t>
      </w:r>
      <w:r w:rsidR="00833DCC">
        <w:t xml:space="preserve"> право и накладывает следующие обязательства:</w:t>
      </w:r>
    </w:p>
    <w:p w14:paraId="09150A7C" w14:textId="77777777" w:rsidR="00833DCC" w:rsidRDefault="00833DCC" w:rsidP="00833DCC">
      <w:pPr>
        <w:jc w:val="both"/>
      </w:pPr>
      <w:r>
        <w:t>3.1.1</w:t>
      </w:r>
      <w:r w:rsidR="00354DF7">
        <w:t>.</w:t>
      </w:r>
      <w:r>
        <w:tab/>
        <w:t xml:space="preserve">Согласовывать с </w:t>
      </w:r>
      <w:r w:rsidR="002D0D76">
        <w:t>П</w:t>
      </w:r>
      <w:r w:rsidR="009C31A6">
        <w:t>равообладателем</w:t>
      </w:r>
      <w:r>
        <w:t xml:space="preserve"> (подать заявку на утверждение) местонахождение помещени</w:t>
      </w:r>
      <w:r w:rsidR="00070BAA">
        <w:t>й</w:t>
      </w:r>
      <w:r>
        <w:t>, подходящее для ведения Бизнеса через каждый Магазин, при условии, что расположение каждого такого Магазина удовлетворяет критериям, установленн</w:t>
      </w:r>
      <w:r w:rsidR="00567862">
        <w:t>ым в</w:t>
      </w:r>
      <w:r w:rsidR="000B31F9">
        <w:t>о</w:t>
      </w:r>
      <w:r w:rsidR="00A6739A">
        <w:t xml:space="preserve"> </w:t>
      </w:r>
      <w:proofErr w:type="spellStart"/>
      <w:r w:rsidR="000B31F9">
        <w:t>Франчбуке</w:t>
      </w:r>
      <w:proofErr w:type="spellEnd"/>
      <w:r w:rsidR="00567862" w:rsidRPr="00146C9F">
        <w:t>.</w:t>
      </w:r>
      <w:r w:rsidRPr="00146C9F">
        <w:t xml:space="preserve"> </w:t>
      </w:r>
      <w:r w:rsidR="00567862" w:rsidRPr="00146C9F">
        <w:t>Н</w:t>
      </w:r>
      <w:r w:rsidRPr="00146C9F">
        <w:t>еобоснованный отказ в предоставлении одобрения на такое помещение не допускается;</w:t>
      </w:r>
    </w:p>
    <w:p w14:paraId="073FF637" w14:textId="77777777" w:rsidR="00833DCC" w:rsidRDefault="00833DCC" w:rsidP="00833DCC">
      <w:pPr>
        <w:jc w:val="both"/>
      </w:pPr>
      <w:r w:rsidRPr="00C83001">
        <w:lastRenderedPageBreak/>
        <w:t>3.1.2</w:t>
      </w:r>
      <w:r w:rsidR="00354DF7">
        <w:t>.</w:t>
      </w:r>
      <w:r>
        <w:tab/>
      </w:r>
      <w:r w:rsidR="00250CA9">
        <w:t>За свой счет о</w:t>
      </w:r>
      <w:r>
        <w:t xml:space="preserve">борудовать каждый Магазин в соответствии с Дизайном Магазина при условии, что каждый Дизайн Магазина не противоречит соответствующим законам и нормативным актам Российской Федерации. </w:t>
      </w:r>
      <w:r w:rsidR="009C31A6">
        <w:t>П</w:t>
      </w:r>
      <w:r>
        <w:t xml:space="preserve">ользователь обязуется не отступать от </w:t>
      </w:r>
      <w:r w:rsidR="00655547">
        <w:t xml:space="preserve">согласованного Правообладателем </w:t>
      </w:r>
      <w:r>
        <w:t>Дизайна</w:t>
      </w:r>
      <w:r w:rsidR="00C13E63">
        <w:t>-проекта</w:t>
      </w:r>
      <w:r>
        <w:t xml:space="preserve"> Магазина или </w:t>
      </w:r>
      <w:r w:rsidR="00567862">
        <w:t xml:space="preserve">не </w:t>
      </w:r>
      <w:r>
        <w:t>делать какие-либо последующие дополнения к Дизайн</w:t>
      </w:r>
      <w:r w:rsidR="00C13E63">
        <w:t>-проекту</w:t>
      </w:r>
      <w:r>
        <w:t xml:space="preserve"> Магазина без предварительного письменного согласия </w:t>
      </w:r>
      <w:r w:rsidR="002D0D76">
        <w:t>П</w:t>
      </w:r>
      <w:r w:rsidR="009C31A6">
        <w:t>равообладателя</w:t>
      </w:r>
      <w:r>
        <w:t xml:space="preserve">, в предоставлении какового </w:t>
      </w:r>
      <w:r w:rsidR="002D0D76">
        <w:t>П</w:t>
      </w:r>
      <w:r w:rsidR="00A20CD8">
        <w:t>равообладатель</w:t>
      </w:r>
      <w:r>
        <w:t xml:space="preserve"> по своему собственному усмотрению может отказать, за исключением случаев, когда такие изменения необходимы или желательны в контексте практики розничной торговли в РФ, и в таком случае </w:t>
      </w:r>
      <w:r w:rsidR="002D0D76">
        <w:t>П</w:t>
      </w:r>
      <w:r w:rsidR="00A20CD8">
        <w:t>равообладатель</w:t>
      </w:r>
      <w:r>
        <w:t xml:space="preserve"> не должен необоснованно отказывать в предоставлении такого согласия или задерживать предоставление такового. В случае если </w:t>
      </w:r>
      <w:r w:rsidR="002D0D76">
        <w:t>П</w:t>
      </w:r>
      <w:r w:rsidR="00A20CD8">
        <w:t>равообладатель</w:t>
      </w:r>
      <w:r>
        <w:t xml:space="preserve"> </w:t>
      </w:r>
      <w:r w:rsidR="00CD3022">
        <w:t xml:space="preserve">в течение 7 (семи) календарных дней </w:t>
      </w:r>
      <w:r>
        <w:t xml:space="preserve">дает согласие </w:t>
      </w:r>
      <w:r w:rsidR="00CD3022">
        <w:t xml:space="preserve">или отказ </w:t>
      </w:r>
      <w:r>
        <w:t xml:space="preserve">на такое отклонение от </w:t>
      </w:r>
      <w:r w:rsidR="00C13E63">
        <w:t>Дизайн-проекта</w:t>
      </w:r>
      <w:r>
        <w:t xml:space="preserve">, любые права на такие дополнительные или адаптированные элементы принадлежат </w:t>
      </w:r>
      <w:r w:rsidR="002D0D76">
        <w:t>П</w:t>
      </w:r>
      <w:r w:rsidR="00A20CD8">
        <w:t>равообладателю</w:t>
      </w:r>
      <w:r>
        <w:t xml:space="preserve">, и </w:t>
      </w:r>
      <w:r w:rsidR="00A20CD8">
        <w:t>П</w:t>
      </w:r>
      <w:r>
        <w:t xml:space="preserve">ользователь обязан уступить или обеспечить уступку любых таких прав в пользу </w:t>
      </w:r>
      <w:r w:rsidR="002D0D76">
        <w:t>П</w:t>
      </w:r>
      <w:r w:rsidR="00A20CD8">
        <w:t>равообладателя</w:t>
      </w:r>
      <w:r>
        <w:t>;</w:t>
      </w:r>
    </w:p>
    <w:p w14:paraId="3BD5542D" w14:textId="77777777" w:rsidR="00833DCC" w:rsidRDefault="00833DCC" w:rsidP="00833DCC">
      <w:pPr>
        <w:jc w:val="both"/>
      </w:pPr>
      <w:r>
        <w:t>3.1.3</w:t>
      </w:r>
      <w:r w:rsidR="00354DF7">
        <w:t>.</w:t>
      </w:r>
      <w:r>
        <w:tab/>
      </w:r>
      <w:r w:rsidR="002E0AF3">
        <w:t>С</w:t>
      </w:r>
      <w:r>
        <w:t xml:space="preserve"> учетом подписания Договора об открытии </w:t>
      </w:r>
      <w:r w:rsidR="00F02409">
        <w:t>М</w:t>
      </w:r>
      <w:r>
        <w:t xml:space="preserve">агазина до открытия каждого Магазина, вести Бизнес в каждом Магазине в соответствии с настоящим Договором и </w:t>
      </w:r>
      <w:proofErr w:type="spellStart"/>
      <w:r w:rsidR="000736F3">
        <w:t>Франчбуком</w:t>
      </w:r>
      <w:proofErr w:type="spellEnd"/>
      <w:r w:rsidRPr="00C357CD">
        <w:t>.</w:t>
      </w:r>
      <w:r>
        <w:t xml:space="preserve"> Во избежание каких-либо сомнений, заключение любого Договора об открытии </w:t>
      </w:r>
      <w:r w:rsidR="00F02409">
        <w:t>М</w:t>
      </w:r>
      <w:r>
        <w:t xml:space="preserve">агазина остается полностью на усмотрение </w:t>
      </w:r>
      <w:r w:rsidR="002D0D76">
        <w:t>П</w:t>
      </w:r>
      <w:r w:rsidR="00A20CD8">
        <w:t>равообладателя</w:t>
      </w:r>
      <w:r>
        <w:t>.</w:t>
      </w:r>
    </w:p>
    <w:p w14:paraId="020B2508" w14:textId="77777777" w:rsidR="0051403B" w:rsidRDefault="0050059A" w:rsidP="00833DCC">
      <w:pPr>
        <w:jc w:val="both"/>
      </w:pPr>
      <w:r w:rsidRPr="00A26441">
        <w:t>3.</w:t>
      </w:r>
      <w:r w:rsidRPr="00FD79E5">
        <w:t>1.4</w:t>
      </w:r>
      <w:r w:rsidR="00354DF7">
        <w:t>.</w:t>
      </w:r>
      <w:r w:rsidR="002E0AF3" w:rsidRPr="00FD79E5">
        <w:t xml:space="preserve"> </w:t>
      </w:r>
      <w:r w:rsidR="00A20CD8" w:rsidRPr="00146C9F">
        <w:t>П</w:t>
      </w:r>
      <w:r w:rsidR="002E0AF3" w:rsidRPr="00146C9F">
        <w:t xml:space="preserve">ользователь обязуется использовать программное обеспечение, </w:t>
      </w:r>
      <w:r w:rsidR="00A20CD8" w:rsidRPr="00146C9F">
        <w:t>рекомендованное Правообладателем</w:t>
      </w:r>
      <w:r w:rsidR="002E0AF3" w:rsidRPr="00146C9F">
        <w:t>.</w:t>
      </w:r>
      <w:r w:rsidR="0051403B">
        <w:t xml:space="preserve"> Данное программное обеспечение предназначено для у</w:t>
      </w:r>
      <w:r w:rsidR="00526783">
        <w:t xml:space="preserve">чета товародвижения в Магазине </w:t>
      </w:r>
      <w:r w:rsidR="0051403B">
        <w:t xml:space="preserve">с целью детальной аналитики продаж и оптимизации товарных остатков, а также поддержки в проведении рекламных и промо активностей в Магазине. </w:t>
      </w:r>
    </w:p>
    <w:p w14:paraId="00985FDA" w14:textId="77777777" w:rsidR="00833DCC" w:rsidRDefault="00833DCC" w:rsidP="00833DCC">
      <w:pPr>
        <w:jc w:val="both"/>
      </w:pPr>
      <w:r>
        <w:t>3.</w:t>
      </w:r>
      <w:r w:rsidR="00354DF7">
        <w:t xml:space="preserve">2. </w:t>
      </w:r>
      <w:r w:rsidR="00A20CD8">
        <w:t>П</w:t>
      </w:r>
      <w:r>
        <w:t xml:space="preserve">ользователь всегда обязуется соблюдать все законы, правила, нормативные акты и законодательные требования, действующие в РФ, в частности в отношении законов и нормативных актов, имеющих отношение к здоровью и безопасности, а также торговым стандартам, Продукции, сотрудникам </w:t>
      </w:r>
      <w:r w:rsidR="00A20CD8">
        <w:t>П</w:t>
      </w:r>
      <w:r>
        <w:t xml:space="preserve">ользователя в каждом Магазине, всему Маркетингу и/или выполнению </w:t>
      </w:r>
      <w:r w:rsidR="00A20CD8">
        <w:t>П</w:t>
      </w:r>
      <w:r>
        <w:t>ользователем настоящего Договора.</w:t>
      </w:r>
    </w:p>
    <w:p w14:paraId="70A1EDA9" w14:textId="77777777" w:rsidR="00833DCC" w:rsidRPr="002D0D76" w:rsidRDefault="00833DCC" w:rsidP="00833DCC">
      <w:pPr>
        <w:jc w:val="both"/>
      </w:pPr>
      <w:r w:rsidRPr="00C357CD">
        <w:t>3.</w:t>
      </w:r>
      <w:r w:rsidR="00CF50DB">
        <w:t>3</w:t>
      </w:r>
      <w:r w:rsidR="00354DF7">
        <w:t>.</w:t>
      </w:r>
      <w:r w:rsidRPr="002D0D76">
        <w:tab/>
      </w:r>
      <w:r w:rsidR="00A20CD8">
        <w:t>П</w:t>
      </w:r>
      <w:r w:rsidRPr="002D0D76">
        <w:t>ользователь обязуется воздерживаться от:</w:t>
      </w:r>
    </w:p>
    <w:p w14:paraId="0F275777" w14:textId="77777777" w:rsidR="00833DCC" w:rsidRPr="002D0D76" w:rsidRDefault="00833DCC" w:rsidP="00833DCC">
      <w:pPr>
        <w:jc w:val="both"/>
      </w:pPr>
      <w:r w:rsidRPr="002D0D76">
        <w:t>3.</w:t>
      </w:r>
      <w:r w:rsidR="00CF50DB">
        <w:t>3</w:t>
      </w:r>
      <w:r w:rsidRPr="002D0D76">
        <w:t>.1</w:t>
      </w:r>
      <w:r w:rsidR="00354DF7">
        <w:t>.</w:t>
      </w:r>
      <w:r w:rsidRPr="002D0D76">
        <w:tab/>
        <w:t xml:space="preserve">передачи каким-либо третьим лицам на основании договора субподряда или коммерческой </w:t>
      </w:r>
      <w:proofErr w:type="spellStart"/>
      <w:r w:rsidRPr="002D0D76">
        <w:t>субконцессии</w:t>
      </w:r>
      <w:proofErr w:type="spellEnd"/>
      <w:r w:rsidRPr="002D0D76">
        <w:t xml:space="preserve"> выгод и/или обязательств по настоящему Договору, или иным образом распоряжаться таковыми.</w:t>
      </w:r>
    </w:p>
    <w:p w14:paraId="73532640" w14:textId="77777777" w:rsidR="00833DCC" w:rsidRDefault="00833DCC" w:rsidP="00833DCC">
      <w:pPr>
        <w:jc w:val="both"/>
      </w:pPr>
      <w:r w:rsidRPr="002D0D76">
        <w:t>3.</w:t>
      </w:r>
      <w:r w:rsidR="00CF50DB">
        <w:t>3</w:t>
      </w:r>
      <w:r w:rsidRPr="002D0D76">
        <w:t>.</w:t>
      </w:r>
      <w:r w:rsidR="00354DF7">
        <w:t>2.</w:t>
      </w:r>
      <w:r w:rsidRPr="002D0D76">
        <w:tab/>
        <w:t>копирования, разработки, изменения или осуществления иных действий с Правами на интеллектуальную собственность</w:t>
      </w:r>
      <w:r w:rsidR="0070037D">
        <w:t xml:space="preserve"> Правообладателя, Собственника Товарного знака и его законных представителей</w:t>
      </w:r>
      <w:r w:rsidRPr="002D0D76">
        <w:t>.</w:t>
      </w:r>
    </w:p>
    <w:p w14:paraId="57EF6407" w14:textId="77777777" w:rsidR="00354DF7" w:rsidRPr="002D0D76" w:rsidRDefault="00354DF7" w:rsidP="00833DCC">
      <w:pPr>
        <w:jc w:val="both"/>
      </w:pPr>
    </w:p>
    <w:p w14:paraId="15DD4746" w14:textId="77777777" w:rsidR="00CC575D" w:rsidRDefault="00CC575D" w:rsidP="00CC575D">
      <w:pPr>
        <w:jc w:val="both"/>
      </w:pPr>
      <w:r>
        <w:t>3.5. Пользователь не вправе:</w:t>
      </w:r>
    </w:p>
    <w:p w14:paraId="6503FD07" w14:textId="77777777" w:rsidR="00CC575D" w:rsidRDefault="00CC575D" w:rsidP="00CC575D">
      <w:pPr>
        <w:jc w:val="both"/>
      </w:pPr>
      <w:r>
        <w:t>3.5.1. самостоятельно изменять местоположение (локацию) Магазина</w:t>
      </w:r>
      <w:r w:rsidR="00403F99">
        <w:t>, согласованную Правообладателем</w:t>
      </w:r>
      <w:r>
        <w:t xml:space="preserve"> </w:t>
      </w:r>
    </w:p>
    <w:p w14:paraId="650EE303" w14:textId="77777777" w:rsidR="00833DCC" w:rsidRDefault="00CC575D" w:rsidP="00833DCC">
      <w:pPr>
        <w:jc w:val="both"/>
      </w:pPr>
      <w:r>
        <w:t xml:space="preserve">3.5.2. передавать третьим лицам права на предоставленные ему права по настоящему Договору на условиях </w:t>
      </w:r>
      <w:proofErr w:type="spellStart"/>
      <w:r>
        <w:t>субконцессии</w:t>
      </w:r>
      <w:proofErr w:type="spellEnd"/>
      <w:r w:rsidR="00597447">
        <w:t>.</w:t>
      </w:r>
    </w:p>
    <w:p w14:paraId="0727D265" w14:textId="77777777" w:rsidR="00597447" w:rsidRDefault="00597447" w:rsidP="00833DCC">
      <w:pPr>
        <w:jc w:val="both"/>
      </w:pPr>
    </w:p>
    <w:p w14:paraId="1DBF1A2D" w14:textId="77777777" w:rsidR="00833DCC" w:rsidRPr="00AA79D8" w:rsidRDefault="00833DCC" w:rsidP="00833DCC">
      <w:pPr>
        <w:jc w:val="both"/>
        <w:rPr>
          <w:b/>
        </w:rPr>
      </w:pPr>
      <w:r w:rsidRPr="00AA79D8">
        <w:rPr>
          <w:b/>
        </w:rPr>
        <w:t>4.</w:t>
      </w:r>
      <w:r w:rsidRPr="00AA79D8">
        <w:rPr>
          <w:b/>
        </w:rPr>
        <w:tab/>
      </w:r>
      <w:r w:rsidR="00AA79D8" w:rsidRPr="00AA79D8">
        <w:rPr>
          <w:b/>
        </w:rPr>
        <w:t>П</w:t>
      </w:r>
      <w:r w:rsidR="00A20CD8">
        <w:rPr>
          <w:b/>
        </w:rPr>
        <w:t>равообладател</w:t>
      </w:r>
      <w:r w:rsidR="00354DF7">
        <w:rPr>
          <w:b/>
        </w:rPr>
        <w:t>ь обязуется</w:t>
      </w:r>
      <w:r w:rsidR="00AA79D8" w:rsidRPr="00AA79D8">
        <w:rPr>
          <w:b/>
        </w:rPr>
        <w:t>:</w:t>
      </w:r>
    </w:p>
    <w:p w14:paraId="475BEDA4" w14:textId="77777777" w:rsidR="00833DCC" w:rsidRDefault="00833DCC" w:rsidP="00833DCC">
      <w:pPr>
        <w:jc w:val="both"/>
      </w:pPr>
    </w:p>
    <w:p w14:paraId="2CB87662" w14:textId="77777777" w:rsidR="00354DF7" w:rsidRDefault="00354DF7" w:rsidP="00354DF7">
      <w:pPr>
        <w:jc w:val="both"/>
      </w:pPr>
      <w:r>
        <w:t>4.</w:t>
      </w:r>
      <w:r w:rsidR="007D35F5">
        <w:t>1</w:t>
      </w:r>
      <w:r>
        <w:t>. Оказывать Пользователю постоянное техническое и консультативное содействие, включая содействие в обучении персонала Пользователя.</w:t>
      </w:r>
    </w:p>
    <w:p w14:paraId="3BA26438" w14:textId="77777777" w:rsidR="00354DF7" w:rsidRDefault="007D35F5" w:rsidP="00354DF7">
      <w:pPr>
        <w:jc w:val="both"/>
      </w:pPr>
      <w:r>
        <w:t>4.2</w:t>
      </w:r>
      <w:r w:rsidR="00354DF7">
        <w:t>. Контролировать качество деятельности, осуществляемой Пользователем на основании настоящего Договора.</w:t>
      </w:r>
    </w:p>
    <w:p w14:paraId="5FEB9148" w14:textId="77777777" w:rsidR="00354DF7" w:rsidRDefault="007D35F5" w:rsidP="00354DF7">
      <w:pPr>
        <w:jc w:val="both"/>
      </w:pPr>
      <w:r>
        <w:t>4.3</w:t>
      </w:r>
      <w:r w:rsidR="00354DF7">
        <w:t>. Исполнять обязательства, предусмотренные Приложениями к настоящему Договору.</w:t>
      </w:r>
    </w:p>
    <w:p w14:paraId="6B31684C" w14:textId="77777777" w:rsidR="00141653" w:rsidRDefault="00141653" w:rsidP="00833DCC">
      <w:pPr>
        <w:jc w:val="both"/>
        <w:rPr>
          <w:b/>
        </w:rPr>
      </w:pPr>
    </w:p>
    <w:p w14:paraId="617B1016" w14:textId="77777777" w:rsidR="00833DCC" w:rsidRPr="00AA79D8" w:rsidRDefault="00833DCC" w:rsidP="00833DCC">
      <w:pPr>
        <w:jc w:val="both"/>
        <w:rPr>
          <w:b/>
        </w:rPr>
      </w:pPr>
      <w:r w:rsidRPr="00AA79D8">
        <w:rPr>
          <w:b/>
        </w:rPr>
        <w:t>5.</w:t>
      </w:r>
      <w:r w:rsidR="00354DF7">
        <w:rPr>
          <w:b/>
        </w:rPr>
        <w:t xml:space="preserve"> </w:t>
      </w:r>
      <w:r w:rsidR="00A20CD8">
        <w:rPr>
          <w:b/>
        </w:rPr>
        <w:t>П</w:t>
      </w:r>
      <w:r w:rsidRPr="00AA79D8">
        <w:rPr>
          <w:b/>
        </w:rPr>
        <w:t>ользовател</w:t>
      </w:r>
      <w:r w:rsidR="00354DF7">
        <w:rPr>
          <w:b/>
        </w:rPr>
        <w:t>ь обязуется:</w:t>
      </w:r>
    </w:p>
    <w:p w14:paraId="49250C29" w14:textId="77777777" w:rsidR="00833DCC" w:rsidRDefault="00833DCC" w:rsidP="00833DCC">
      <w:pPr>
        <w:jc w:val="both"/>
      </w:pPr>
    </w:p>
    <w:p w14:paraId="2D505783" w14:textId="77777777" w:rsidR="00354DF7" w:rsidRDefault="00354DF7" w:rsidP="00354DF7">
      <w:pPr>
        <w:jc w:val="both"/>
      </w:pPr>
      <w:r>
        <w:t>5.1. Не заключать аналогичные договоры с третьими лицами;</w:t>
      </w:r>
    </w:p>
    <w:p w14:paraId="7E3A1587" w14:textId="77777777" w:rsidR="00354DF7" w:rsidRDefault="00354DF7" w:rsidP="00354DF7">
      <w:pPr>
        <w:jc w:val="both"/>
      </w:pPr>
      <w:r>
        <w:lastRenderedPageBreak/>
        <w:t>5.2. Не конкурировать с Правообладателем на территории, на которую распространяется действие Договора в отношении предпринимательской деятельности, осуществляемой Пользователем с использованием предоставленных прав.</w:t>
      </w:r>
    </w:p>
    <w:p w14:paraId="1558CD30" w14:textId="77777777" w:rsidR="00354DF7" w:rsidRDefault="00CF50DB" w:rsidP="00354DF7">
      <w:pPr>
        <w:jc w:val="both"/>
      </w:pPr>
      <w:r>
        <w:t>5</w:t>
      </w:r>
      <w:r w:rsidR="00354DF7">
        <w:t>.3. Использовать при осуществлении предусмотренной Договором деятельности Товарный знак Правообладателя указанным в Договоре образом.</w:t>
      </w:r>
    </w:p>
    <w:p w14:paraId="0AC468B5" w14:textId="77777777" w:rsidR="00354DF7" w:rsidRDefault="00CF50DB" w:rsidP="00354DF7">
      <w:pPr>
        <w:jc w:val="both"/>
      </w:pPr>
      <w:r>
        <w:t>5</w:t>
      </w:r>
      <w:r w:rsidR="00354DF7">
        <w:t>.4. Обеспечивать соответствие качества осуществляемой им деятельности требованиям Правообладателя.</w:t>
      </w:r>
    </w:p>
    <w:p w14:paraId="2BF1990F" w14:textId="77777777" w:rsidR="00354DF7" w:rsidRDefault="00CF50DB" w:rsidP="00354DF7">
      <w:pPr>
        <w:jc w:val="both"/>
      </w:pPr>
      <w:r>
        <w:t>5</w:t>
      </w:r>
      <w:r w:rsidR="00354DF7">
        <w:t>.5. Соблюдать инструкции и указания Правообладателя, направленные на обеспечение соответствия характера, способов и условий использования прав по настоящему Договору, в том числе указания, касающиеся места расположения, внешнего и внутреннего оформления коммерческих помещений, предназначенных для использования прав. Инструкции Правообладателя, ограничивающие объем прав Пользователя по сравнению с объемом прав, предусмотренных настоящим Договором, или иным образом противоречащие содержанию настоящего Договора, ничтожны. Инструкции и указания направляются Правообладателем Пользователю по электронной почте.</w:t>
      </w:r>
    </w:p>
    <w:p w14:paraId="6E899BDA" w14:textId="77777777" w:rsidR="00354DF7" w:rsidRDefault="00CF50DB" w:rsidP="00354DF7">
      <w:pPr>
        <w:jc w:val="both"/>
      </w:pPr>
      <w:r>
        <w:t>5</w:t>
      </w:r>
      <w:r w:rsidR="00354DF7">
        <w:t>.6. Оказывать покупателям (заказчикам) все дополнительные услуги, на которые они могли бы рассчитывать, приобретая (заказывая) товар (работу, услугу) непосредственно у Правообладателя.</w:t>
      </w:r>
    </w:p>
    <w:p w14:paraId="302CFE5F" w14:textId="77777777" w:rsidR="00354DF7" w:rsidRDefault="00CF50DB" w:rsidP="00354DF7">
      <w:pPr>
        <w:jc w:val="both"/>
      </w:pPr>
      <w:r>
        <w:t>5</w:t>
      </w:r>
      <w:r w:rsidR="00354DF7">
        <w:t>.7. Не разглашать полученную в соответствии с настоящим Договором от Правообладателя коммерческую/конфиденциальную информацию.</w:t>
      </w:r>
    </w:p>
    <w:p w14:paraId="492745DF" w14:textId="77777777" w:rsidR="00354DF7" w:rsidRDefault="00354DF7" w:rsidP="00354DF7">
      <w:pPr>
        <w:jc w:val="both"/>
      </w:pPr>
      <w:r>
        <w:t>Пользователь обязуется заключить со своими работниками соглашения о неразглашении такой информации.</w:t>
      </w:r>
    </w:p>
    <w:p w14:paraId="02B0612B" w14:textId="77777777" w:rsidR="00354DF7" w:rsidRDefault="00CF50DB" w:rsidP="00354DF7">
      <w:pPr>
        <w:jc w:val="both"/>
      </w:pPr>
      <w:r>
        <w:t>5</w:t>
      </w:r>
      <w:r w:rsidR="00354DF7">
        <w:t xml:space="preserve">.8. Информировать покупателей (заказчиков) наиболее очевидным для них способом о том, что он использует права согласно настоящему Договору. Надлежащим информированием является указание ссылки на настоящий Договор и реквизитов Правообладателя в договорах, заключаемых Пользователем с покупателями (заказчиками), а также размещение в свободном </w:t>
      </w:r>
      <w:r w:rsidR="00354DF7">
        <w:tab/>
        <w:t xml:space="preserve">доступе </w:t>
      </w:r>
      <w:r w:rsidR="00354DF7">
        <w:tab/>
        <w:t xml:space="preserve">в </w:t>
      </w:r>
      <w:r w:rsidR="00354DF7">
        <w:tab/>
        <w:t>торговых помещениях Пользователя сведений о работе на основе договора коммерческой концессии и реквизитов Правообладателя.</w:t>
      </w:r>
    </w:p>
    <w:p w14:paraId="438C6A57" w14:textId="77777777" w:rsidR="00354DF7" w:rsidRDefault="00354DF7" w:rsidP="00833DCC">
      <w:pPr>
        <w:jc w:val="both"/>
      </w:pPr>
      <w:r>
        <w:t xml:space="preserve">  </w:t>
      </w:r>
    </w:p>
    <w:p w14:paraId="7CD85C87" w14:textId="77777777" w:rsidR="00833DCC" w:rsidRPr="00AA79D8" w:rsidRDefault="00833DCC" w:rsidP="00833DCC">
      <w:pPr>
        <w:jc w:val="both"/>
        <w:rPr>
          <w:b/>
        </w:rPr>
      </w:pPr>
      <w:r w:rsidRPr="00AA79D8">
        <w:rPr>
          <w:b/>
        </w:rPr>
        <w:t>ЧАСТЬ В – ЗАКАЗ ПРОДУКЦИИ И УСЛОВИЯ ПРОДАЖИ</w:t>
      </w:r>
    </w:p>
    <w:p w14:paraId="13629E7B" w14:textId="77777777" w:rsidR="00833DCC" w:rsidRPr="00AA79D8" w:rsidRDefault="00833DCC" w:rsidP="00833DCC">
      <w:pPr>
        <w:jc w:val="both"/>
        <w:rPr>
          <w:b/>
        </w:rPr>
      </w:pPr>
    </w:p>
    <w:p w14:paraId="49669CD7" w14:textId="77777777" w:rsidR="00833DCC" w:rsidRPr="00AA79D8" w:rsidRDefault="00833DCC" w:rsidP="00833DCC">
      <w:pPr>
        <w:jc w:val="both"/>
        <w:rPr>
          <w:b/>
        </w:rPr>
      </w:pPr>
      <w:r w:rsidRPr="00AA79D8">
        <w:rPr>
          <w:b/>
        </w:rPr>
        <w:t>6.</w:t>
      </w:r>
      <w:r w:rsidR="008D150B">
        <w:rPr>
          <w:b/>
        </w:rPr>
        <w:t xml:space="preserve"> </w:t>
      </w:r>
      <w:r w:rsidRPr="00AA79D8">
        <w:rPr>
          <w:b/>
        </w:rPr>
        <w:t>Заказы и доставка</w:t>
      </w:r>
    </w:p>
    <w:p w14:paraId="009BBAE0" w14:textId="77777777" w:rsidR="00833DCC" w:rsidRDefault="00CF50DB" w:rsidP="00833DCC">
      <w:pPr>
        <w:jc w:val="both"/>
      </w:pPr>
      <w:r>
        <w:t xml:space="preserve">6.1. </w:t>
      </w:r>
      <w:r w:rsidR="00833DCC">
        <w:t xml:space="preserve">Все закупки </w:t>
      </w:r>
      <w:r w:rsidR="00A20CD8">
        <w:t>П</w:t>
      </w:r>
      <w:r w:rsidR="00833DCC">
        <w:t xml:space="preserve">ользователем Продукции </w:t>
      </w:r>
      <w:r w:rsidR="00AA79D8">
        <w:t>П</w:t>
      </w:r>
      <w:r w:rsidR="00A20CD8">
        <w:t>равообладателя,</w:t>
      </w:r>
      <w:r w:rsidR="00833DCC">
        <w:t xml:space="preserve"> включая условия поставки, заказ и подтверждение заказов на Продукцию </w:t>
      </w:r>
      <w:r w:rsidR="00AA79D8">
        <w:t>П</w:t>
      </w:r>
      <w:r w:rsidR="00A20CD8">
        <w:t>равообладателя</w:t>
      </w:r>
      <w:r w:rsidR="00833DCC">
        <w:t>, осуществляются в соответствии с Договором поставки.</w:t>
      </w:r>
    </w:p>
    <w:p w14:paraId="715CE3E3" w14:textId="77777777" w:rsidR="00833DCC" w:rsidRDefault="00CF50DB" w:rsidP="00833DCC">
      <w:pPr>
        <w:jc w:val="both"/>
      </w:pPr>
      <w:r>
        <w:t xml:space="preserve">6.2. </w:t>
      </w:r>
      <w:r w:rsidR="00A20CD8">
        <w:t>П</w:t>
      </w:r>
      <w:r w:rsidR="00833DCC">
        <w:t xml:space="preserve">ользователь обязуется </w:t>
      </w:r>
      <w:r w:rsidR="004534E7">
        <w:t xml:space="preserve">помимо взаимосогласованных графиков отчетности </w:t>
      </w:r>
      <w:r w:rsidR="00833DCC">
        <w:t xml:space="preserve">в </w:t>
      </w:r>
      <w:r w:rsidR="004534E7">
        <w:t>течение 3 (трех) рабочих дней</w:t>
      </w:r>
      <w:r w:rsidR="00833DCC">
        <w:t xml:space="preserve"> по требованию </w:t>
      </w:r>
      <w:r w:rsidR="00AA79D8">
        <w:t>П</w:t>
      </w:r>
      <w:r w:rsidR="00A20CD8">
        <w:t>равообладателя</w:t>
      </w:r>
      <w:r w:rsidR="00833DCC">
        <w:t xml:space="preserve"> предоставлять </w:t>
      </w:r>
      <w:r w:rsidR="004534E7">
        <w:t xml:space="preserve">отчеты, касающиеся деятельности Магазина, в </w:t>
      </w:r>
      <w:r w:rsidR="005167A8">
        <w:t>т.ч.</w:t>
      </w:r>
      <w:r w:rsidR="004534E7">
        <w:t xml:space="preserve"> </w:t>
      </w:r>
      <w:r w:rsidR="00833DCC">
        <w:t>Отчет о реализации и остатках</w:t>
      </w:r>
      <w:r w:rsidR="004534E7">
        <w:t>, фотоотчеты</w:t>
      </w:r>
      <w:r w:rsidR="00833DCC">
        <w:t xml:space="preserve">, а также предоставлять уполномоченному сотруднику </w:t>
      </w:r>
      <w:r w:rsidR="00AA79D8">
        <w:t>П</w:t>
      </w:r>
      <w:r w:rsidR="00A20CD8">
        <w:t>равообладателя</w:t>
      </w:r>
      <w:r w:rsidR="00833DCC">
        <w:t xml:space="preserve"> всю необходимую документацию и данные о реализации продукции в </w:t>
      </w:r>
      <w:r w:rsidR="00403F99">
        <w:t>М</w:t>
      </w:r>
      <w:r w:rsidR="00833DCC">
        <w:t xml:space="preserve">агазине.            </w:t>
      </w:r>
    </w:p>
    <w:p w14:paraId="139F645E" w14:textId="77777777" w:rsidR="00833DCC" w:rsidRDefault="00833DCC" w:rsidP="00833DCC">
      <w:pPr>
        <w:jc w:val="both"/>
      </w:pPr>
    </w:p>
    <w:p w14:paraId="64DA348D" w14:textId="77777777" w:rsidR="00833DCC" w:rsidRPr="00AA79D8" w:rsidRDefault="00833DCC" w:rsidP="00833DCC">
      <w:pPr>
        <w:jc w:val="both"/>
        <w:rPr>
          <w:b/>
        </w:rPr>
      </w:pPr>
      <w:r w:rsidRPr="00AA79D8">
        <w:rPr>
          <w:b/>
        </w:rPr>
        <w:t>ЧАСТЬ С</w:t>
      </w:r>
      <w:r w:rsidRPr="00AA79D8">
        <w:rPr>
          <w:b/>
        </w:rPr>
        <w:tab/>
        <w:t>ФИНАНСОВЫЕ УСЛОВИЯ</w:t>
      </w:r>
    </w:p>
    <w:p w14:paraId="221EED3A" w14:textId="77777777" w:rsidR="00833DCC" w:rsidRPr="00AA79D8" w:rsidRDefault="00833DCC" w:rsidP="00833DCC">
      <w:pPr>
        <w:jc w:val="both"/>
        <w:rPr>
          <w:b/>
        </w:rPr>
      </w:pPr>
    </w:p>
    <w:p w14:paraId="177F820B" w14:textId="77777777" w:rsidR="00833DCC" w:rsidRPr="00AA79D8" w:rsidRDefault="00833DCC" w:rsidP="00833DCC">
      <w:pPr>
        <w:jc w:val="both"/>
        <w:rPr>
          <w:b/>
        </w:rPr>
      </w:pPr>
      <w:r w:rsidRPr="00AA79D8">
        <w:rPr>
          <w:b/>
        </w:rPr>
        <w:t>7.</w:t>
      </w:r>
      <w:r w:rsidR="008D150B">
        <w:rPr>
          <w:b/>
        </w:rPr>
        <w:t xml:space="preserve"> </w:t>
      </w:r>
      <w:r w:rsidRPr="00AA79D8">
        <w:rPr>
          <w:b/>
        </w:rPr>
        <w:t>Вознаграждение и счета</w:t>
      </w:r>
    </w:p>
    <w:p w14:paraId="11ACADC6" w14:textId="77777777" w:rsidR="00DF478B" w:rsidRDefault="00833DCC" w:rsidP="00833DCC">
      <w:pPr>
        <w:jc w:val="both"/>
      </w:pPr>
      <w:r w:rsidRPr="00C357CD">
        <w:t>7.1</w:t>
      </w:r>
      <w:r w:rsidR="004534E7">
        <w:t>.</w:t>
      </w:r>
      <w:r w:rsidR="008D150B">
        <w:t xml:space="preserve"> </w:t>
      </w:r>
      <w:r w:rsidRPr="00C357CD">
        <w:t xml:space="preserve">В течение Срока действия </w:t>
      </w:r>
      <w:r w:rsidR="004534E7">
        <w:t>Пользователь</w:t>
      </w:r>
      <w:r w:rsidRPr="00C357CD">
        <w:t xml:space="preserve"> обязуется выплачивать </w:t>
      </w:r>
      <w:r w:rsidR="004534E7">
        <w:t>Правообладателю</w:t>
      </w:r>
      <w:r w:rsidRPr="00C357CD">
        <w:t xml:space="preserve"> Вознаграждение. Размер вознаграждения </w:t>
      </w:r>
      <w:r w:rsidR="004534E7">
        <w:t xml:space="preserve">включает </w:t>
      </w:r>
      <w:r w:rsidR="0070037D">
        <w:t>в себя косвенные налоги по ставкам и</w:t>
      </w:r>
      <w:r w:rsidR="00CC575D">
        <w:t xml:space="preserve"> в размере, предусмотренном действующим </w:t>
      </w:r>
      <w:r w:rsidR="0070037D">
        <w:t xml:space="preserve">налоговым </w:t>
      </w:r>
      <w:r w:rsidR="00CC575D">
        <w:t>законодательством РФ</w:t>
      </w:r>
      <w:r w:rsidR="0070037D">
        <w:t xml:space="preserve"> (НДС, акцизы и т.п.)</w:t>
      </w:r>
      <w:r w:rsidRPr="00C357CD">
        <w:t xml:space="preserve">. </w:t>
      </w:r>
    </w:p>
    <w:p w14:paraId="6B97CC85" w14:textId="77777777" w:rsidR="00EA35E0" w:rsidRPr="00EA35E0" w:rsidRDefault="00EA35E0" w:rsidP="00EA35E0">
      <w:pPr>
        <w:jc w:val="both"/>
        <w:rPr>
          <w:szCs w:val="22"/>
        </w:rPr>
      </w:pPr>
      <w:r w:rsidRPr="00EA35E0">
        <w:rPr>
          <w:szCs w:val="22"/>
          <w:highlight w:val="yellow"/>
        </w:rPr>
        <w:t xml:space="preserve">Вознаграждение по Договору устанавливается в виде периодических платежей (роялти) в размере 3 (три) процента от Товарооборота (Чистого объема продаж) Пользователя в каждом Магазине, включая НДС, но не менее суммы, рассчитанной по формуле 10 000 </w:t>
      </w:r>
      <w:r w:rsidRPr="00EA35E0">
        <w:rPr>
          <w:szCs w:val="22"/>
          <w:highlight w:val="yellow"/>
        </w:rPr>
        <w:lastRenderedPageBreak/>
        <w:t>(Десять тысяч) рублей 00 копеек, разделенные на количество календарных дней в квартале, умноженные на количество календарных дней в расчетном месяце (включая НДС);</w:t>
      </w:r>
    </w:p>
    <w:p w14:paraId="0703EEE9" w14:textId="0FC09EC6" w:rsidR="00B304FD" w:rsidRDefault="00B304FD" w:rsidP="005D6D90">
      <w:pPr>
        <w:ind w:firstLine="708"/>
        <w:jc w:val="both"/>
      </w:pPr>
    </w:p>
    <w:p w14:paraId="3606DB80" w14:textId="40FEB8CA" w:rsidR="006B11CC" w:rsidRPr="004E3797" w:rsidRDefault="006B11CC" w:rsidP="005D6D90">
      <w:pPr>
        <w:ind w:firstLine="708"/>
        <w:jc w:val="both"/>
      </w:pPr>
      <w:r w:rsidRPr="004E3797">
        <w:t>Датой начала первого отчетного периода, принимаемого</w:t>
      </w:r>
      <w:r w:rsidR="002E71DF" w:rsidRPr="004E3797">
        <w:t xml:space="preserve"> </w:t>
      </w:r>
      <w:r w:rsidRPr="004E3797">
        <w:t>для расчета Роялти устанавливается первый календарный день начала ведения коммерческой деятельности Магазина. Датой окончания периода, принимаемого для расчета, является последний календарный день текущего месяца. Каждый последующий отчетный период – календарный месяц.</w:t>
      </w:r>
    </w:p>
    <w:p w14:paraId="401F9C22" w14:textId="77777777" w:rsidR="00833DCC" w:rsidRDefault="00833DCC" w:rsidP="00833DCC">
      <w:pPr>
        <w:jc w:val="both"/>
      </w:pPr>
      <w:r w:rsidRPr="004E3797">
        <w:t>7.</w:t>
      </w:r>
      <w:r w:rsidR="00070BAA" w:rsidRPr="004E3797">
        <w:t>2</w:t>
      </w:r>
      <w:r w:rsidR="008D150B" w:rsidRPr="004E3797">
        <w:t xml:space="preserve">. </w:t>
      </w:r>
      <w:r w:rsidRPr="004E3797">
        <w:t xml:space="preserve">Вознаграждение </w:t>
      </w:r>
      <w:r w:rsidR="00E9151C" w:rsidRPr="004E3797">
        <w:t xml:space="preserve">подлежит оплате </w:t>
      </w:r>
      <w:r w:rsidR="00597447" w:rsidRPr="004E3797">
        <w:t xml:space="preserve">один раз в </w:t>
      </w:r>
      <w:r w:rsidR="006B11CC" w:rsidRPr="004E3797">
        <w:t>месяц</w:t>
      </w:r>
      <w:r w:rsidR="005D6D90" w:rsidRPr="004E3797">
        <w:t xml:space="preserve"> в сроки, на</w:t>
      </w:r>
      <w:r w:rsidR="0086211D" w:rsidRPr="004E3797">
        <w:t xml:space="preserve"> условиях и в порядке,</w:t>
      </w:r>
      <w:r w:rsidR="0086211D">
        <w:t xml:space="preserve"> установленных в Приложении №</w:t>
      </w:r>
      <w:r w:rsidR="00AC1A25">
        <w:t>3</w:t>
      </w:r>
      <w:r w:rsidR="0086211D">
        <w:t xml:space="preserve"> к настоящему Договору (Расчет роялти)</w:t>
      </w:r>
      <w:r>
        <w:t>.</w:t>
      </w:r>
    </w:p>
    <w:p w14:paraId="17B5AE01" w14:textId="77777777" w:rsidR="00833DCC" w:rsidRDefault="00833DCC" w:rsidP="00833DCC">
      <w:pPr>
        <w:jc w:val="both"/>
      </w:pPr>
      <w:r>
        <w:t>7.</w:t>
      </w:r>
      <w:r w:rsidR="00070BAA">
        <w:t>3</w:t>
      </w:r>
      <w:r w:rsidR="008D150B">
        <w:t xml:space="preserve">. </w:t>
      </w:r>
      <w:r>
        <w:t>Все платежи производятся в Рублях</w:t>
      </w:r>
      <w:r w:rsidR="005D6D90">
        <w:t xml:space="preserve"> путем безналичного перечисления денежных средств на банковский счет Правообладателя</w:t>
      </w:r>
      <w:r>
        <w:t>.</w:t>
      </w:r>
      <w:r w:rsidR="00352AC5" w:rsidRPr="00352AC5">
        <w:t xml:space="preserve"> Обязательства Пользователя по оплате считаются исполненными </w:t>
      </w:r>
      <w:r w:rsidR="00E9151C">
        <w:t>с</w:t>
      </w:r>
      <w:r w:rsidR="00352AC5" w:rsidRPr="00352AC5">
        <w:t xml:space="preserve"> дат</w:t>
      </w:r>
      <w:r w:rsidR="00E9151C">
        <w:t>ы</w:t>
      </w:r>
      <w:r w:rsidR="00352AC5" w:rsidRPr="00352AC5">
        <w:t xml:space="preserve"> зачисления денежных средств на корреспондентский счет банка Правообладателя</w:t>
      </w:r>
      <w:r w:rsidR="00E9151C">
        <w:t>.</w:t>
      </w:r>
    </w:p>
    <w:p w14:paraId="2FE11430" w14:textId="77777777" w:rsidR="00833DCC" w:rsidRDefault="00833DCC" w:rsidP="00833DCC">
      <w:pPr>
        <w:jc w:val="both"/>
      </w:pPr>
      <w:r>
        <w:t>7.</w:t>
      </w:r>
      <w:r w:rsidR="00070BAA">
        <w:t>4</w:t>
      </w:r>
      <w:r w:rsidR="008D150B">
        <w:t xml:space="preserve">. </w:t>
      </w:r>
      <w:r>
        <w:t xml:space="preserve">Если </w:t>
      </w:r>
      <w:r w:rsidR="001823BF">
        <w:t>П</w:t>
      </w:r>
      <w:r>
        <w:t xml:space="preserve">ользователь не в состоянии выплатить Вознаграждение, когда таковое причитается, </w:t>
      </w:r>
      <w:r w:rsidR="00AA79D8">
        <w:t>П</w:t>
      </w:r>
      <w:r w:rsidR="001823BF">
        <w:t>равообладатель</w:t>
      </w:r>
      <w:r>
        <w:t xml:space="preserve"> имеет право (без ущерба для любых других прав или средств правовой защиты, которые он может иметь по условиям настоящего Договора или на иных основаниях) применить любые или все из нижеперечисленных санкций:</w:t>
      </w:r>
    </w:p>
    <w:p w14:paraId="68D03546" w14:textId="77777777" w:rsidR="0009578C" w:rsidRDefault="00833DCC" w:rsidP="00833DCC">
      <w:pPr>
        <w:jc w:val="both"/>
      </w:pPr>
      <w:r>
        <w:t>7.</w:t>
      </w:r>
      <w:r w:rsidR="00070BAA">
        <w:t>4</w:t>
      </w:r>
      <w:r>
        <w:t>.1</w:t>
      </w:r>
      <w:r>
        <w:tab/>
        <w:t>взыскать</w:t>
      </w:r>
      <w:r w:rsidR="0009578C">
        <w:t xml:space="preserve"> неустойку, предусмотренную п.9.</w:t>
      </w:r>
      <w:r w:rsidR="00E67C44">
        <w:t>2</w:t>
      </w:r>
      <w:r w:rsidR="0009578C">
        <w:t>. Договора</w:t>
      </w:r>
    </w:p>
    <w:p w14:paraId="1698B558" w14:textId="77777777" w:rsidR="00465672" w:rsidRDefault="00465672" w:rsidP="00833DCC">
      <w:pPr>
        <w:jc w:val="both"/>
      </w:pPr>
      <w:r>
        <w:t xml:space="preserve">7.4.2. </w:t>
      </w:r>
      <w:r w:rsidR="007A3177">
        <w:t>отказаться от исполнения настоящего Договора в порядке, предусмотренном в разделе 12 Договора.</w:t>
      </w:r>
    </w:p>
    <w:p w14:paraId="7B71AE8E" w14:textId="77777777" w:rsidR="00833DCC" w:rsidRDefault="00D97453" w:rsidP="00833DCC">
      <w:pPr>
        <w:jc w:val="both"/>
      </w:pPr>
      <w:r>
        <w:t>7.5.</w:t>
      </w:r>
      <w:r w:rsidR="00465672" w:rsidRPr="00465672">
        <w:t xml:space="preserve"> Проценты на сумму оплаты по Договору не начисляются и не уплачиваются.</w:t>
      </w:r>
    </w:p>
    <w:p w14:paraId="534289A0" w14:textId="77777777" w:rsidR="00D97453" w:rsidRDefault="00D97453" w:rsidP="00833DCC">
      <w:pPr>
        <w:jc w:val="both"/>
      </w:pPr>
    </w:p>
    <w:p w14:paraId="3AA6ABB2" w14:textId="77777777" w:rsidR="00833DCC" w:rsidRPr="00AA79D8" w:rsidRDefault="00833DCC" w:rsidP="008D150B">
      <w:pPr>
        <w:jc w:val="both"/>
        <w:rPr>
          <w:b/>
        </w:rPr>
      </w:pPr>
      <w:r w:rsidRPr="00AA79D8">
        <w:rPr>
          <w:b/>
        </w:rPr>
        <w:t>8.</w:t>
      </w:r>
      <w:r w:rsidR="008D150B">
        <w:rPr>
          <w:b/>
        </w:rPr>
        <w:t xml:space="preserve"> </w:t>
      </w:r>
      <w:r w:rsidRPr="00AA79D8">
        <w:rPr>
          <w:b/>
        </w:rPr>
        <w:t>Минимальная сумма расходов на маркетинг</w:t>
      </w:r>
    </w:p>
    <w:p w14:paraId="2715AD13" w14:textId="77777777" w:rsidR="00833DCC" w:rsidRDefault="00833DCC" w:rsidP="00833DCC">
      <w:pPr>
        <w:jc w:val="both"/>
      </w:pPr>
    </w:p>
    <w:p w14:paraId="059D6A7A" w14:textId="77777777" w:rsidR="008732E7" w:rsidRDefault="00833DCC" w:rsidP="008D150B">
      <w:pPr>
        <w:jc w:val="both"/>
      </w:pPr>
      <w:r w:rsidRPr="008732E7">
        <w:t xml:space="preserve">В каждом Отчетном году </w:t>
      </w:r>
      <w:r w:rsidR="001823BF">
        <w:t>П</w:t>
      </w:r>
      <w:r w:rsidRPr="008732E7">
        <w:t xml:space="preserve">ользователь </w:t>
      </w:r>
      <w:r w:rsidR="008732E7" w:rsidRPr="008732E7">
        <w:t xml:space="preserve">обязан </w:t>
      </w:r>
      <w:r w:rsidR="00D97453">
        <w:t>ежеквартально</w:t>
      </w:r>
      <w:r w:rsidR="008732E7" w:rsidRPr="008732E7">
        <w:t xml:space="preserve"> выделять </w:t>
      </w:r>
      <w:r w:rsidR="00D97453">
        <w:t>денежные средства в размере, согласованном сторонами в Договоре открытия магазина</w:t>
      </w:r>
      <w:r w:rsidR="008732E7" w:rsidRPr="008732E7">
        <w:t xml:space="preserve"> на </w:t>
      </w:r>
      <w:r w:rsidR="00EA3B36">
        <w:t>маркетинговые</w:t>
      </w:r>
      <w:r w:rsidR="008732E7" w:rsidRPr="008732E7">
        <w:t xml:space="preserve"> расходы (развитие Т</w:t>
      </w:r>
      <w:r w:rsidR="008732E7">
        <w:t>оварного Знака</w:t>
      </w:r>
      <w:r w:rsidR="008732E7" w:rsidRPr="008732E7">
        <w:t xml:space="preserve"> в городе)</w:t>
      </w:r>
      <w:r w:rsidR="00EA3B36">
        <w:t xml:space="preserve"> в соответствии с маркетинговым планом, согласованным сторонами,</w:t>
      </w:r>
      <w:r w:rsidR="008732E7" w:rsidRPr="008732E7">
        <w:t xml:space="preserve"> и по требованию </w:t>
      </w:r>
      <w:r w:rsidR="008732E7">
        <w:t>П</w:t>
      </w:r>
      <w:r w:rsidR="001823BF">
        <w:t>равообладателя</w:t>
      </w:r>
      <w:r w:rsidR="008732E7" w:rsidRPr="008732E7">
        <w:t xml:space="preserve"> направлять отчёты о проведенных </w:t>
      </w:r>
      <w:r w:rsidR="00EA3B36">
        <w:t xml:space="preserve">маркетинговых </w:t>
      </w:r>
      <w:r w:rsidR="008732E7" w:rsidRPr="008732E7">
        <w:t>мероприятиях</w:t>
      </w:r>
      <w:r w:rsidR="00D97453">
        <w:t xml:space="preserve"> в срок, не позднее 10 десяти дней с даты получения такого требования</w:t>
      </w:r>
      <w:r w:rsidR="008732E7">
        <w:t>.</w:t>
      </w:r>
    </w:p>
    <w:p w14:paraId="030A831F" w14:textId="77777777" w:rsidR="008D150B" w:rsidRDefault="008D150B" w:rsidP="008D150B">
      <w:pPr>
        <w:jc w:val="both"/>
      </w:pPr>
    </w:p>
    <w:p w14:paraId="4554E399" w14:textId="77777777" w:rsidR="001823BF" w:rsidRPr="008732E7" w:rsidRDefault="001823BF" w:rsidP="008D150B">
      <w:pPr>
        <w:jc w:val="both"/>
      </w:pPr>
      <w:r>
        <w:t>Пользователь обязан участвовать во всех проводимых Правообладателем как собственными силами, так и силами третьих лиц, маркетинговых акциях</w:t>
      </w:r>
      <w:r w:rsidR="00CD3022">
        <w:t xml:space="preserve">, </w:t>
      </w:r>
      <w:r w:rsidR="00CD3022" w:rsidRPr="007451ED">
        <w:t>входящих в согласованный сторонами маркетинговый план. Участие в таких акциях проводится Пользователем за счет собственных средств в размере, согласованном Сторонами в Договоре открытия магазина на маркетинговые расходы в соответствии с согласованным Сторонами маркетинговым планом, если иное не согласовано сторонами дополнительно</w:t>
      </w:r>
      <w:r w:rsidRPr="007451ED">
        <w:t>.</w:t>
      </w:r>
      <w:r>
        <w:t xml:space="preserve"> Участие в таких акциях проводится Пользователем за счет собственных средств</w:t>
      </w:r>
      <w:r w:rsidR="00D97453">
        <w:t>, если иное не согласовано сторонами дополнительно</w:t>
      </w:r>
      <w:r>
        <w:t>.</w:t>
      </w:r>
    </w:p>
    <w:p w14:paraId="64AC4C49" w14:textId="77777777" w:rsidR="006411E4" w:rsidRDefault="006411E4" w:rsidP="00833DCC">
      <w:pPr>
        <w:jc w:val="both"/>
      </w:pPr>
    </w:p>
    <w:p w14:paraId="40F765FC" w14:textId="77777777" w:rsidR="006411E4" w:rsidRPr="00D85C3C" w:rsidRDefault="006411E4" w:rsidP="008D150B">
      <w:pPr>
        <w:rPr>
          <w:b/>
        </w:rPr>
      </w:pPr>
      <w:r w:rsidRPr="00D85C3C">
        <w:rPr>
          <w:b/>
        </w:rPr>
        <w:t>9. ОТВЕТСТВЕННОСТЬ СТОРОН</w:t>
      </w:r>
    </w:p>
    <w:p w14:paraId="6E1049BD" w14:textId="77777777" w:rsidR="006411E4" w:rsidRDefault="006411E4" w:rsidP="006411E4">
      <w:pPr>
        <w:jc w:val="both"/>
      </w:pPr>
    </w:p>
    <w:p w14:paraId="01E9C5A9" w14:textId="77777777" w:rsidR="00DD0D68" w:rsidRDefault="006411E4" w:rsidP="006411E4">
      <w:pPr>
        <w:jc w:val="both"/>
      </w:pPr>
      <w:r w:rsidRPr="00146C9F">
        <w:t xml:space="preserve">9.1. </w:t>
      </w:r>
      <w:r w:rsidR="00A12E04" w:rsidRPr="00146C9F">
        <w:t xml:space="preserve">В случае </w:t>
      </w:r>
      <w:r w:rsidRPr="00146C9F">
        <w:t>нарушени</w:t>
      </w:r>
      <w:r w:rsidR="00A12E04" w:rsidRPr="00146C9F">
        <w:t>я</w:t>
      </w:r>
      <w:r w:rsidRPr="00146C9F">
        <w:t xml:space="preserve"> </w:t>
      </w:r>
      <w:r w:rsidR="00A12E04" w:rsidRPr="00146C9F">
        <w:t xml:space="preserve">Пользователем </w:t>
      </w:r>
      <w:r w:rsidRPr="00146C9F">
        <w:t xml:space="preserve">сроков </w:t>
      </w:r>
      <w:r w:rsidR="00A12E04" w:rsidRPr="00146C9F">
        <w:t>исполнения обязательств</w:t>
      </w:r>
      <w:r w:rsidR="00E67C44" w:rsidRPr="00146C9F">
        <w:t xml:space="preserve"> по предоставлению отчетов и иных документов</w:t>
      </w:r>
      <w:r w:rsidR="00A12E04" w:rsidRPr="00146C9F">
        <w:t xml:space="preserve">, предусмотренных </w:t>
      </w:r>
      <w:r w:rsidR="005167A8" w:rsidRPr="00146C9F">
        <w:t>Договором, Правообладатель</w:t>
      </w:r>
      <w:r w:rsidRPr="00146C9F">
        <w:t xml:space="preserve"> вправе требовать с Пользователя уплаты неустойки (</w:t>
      </w:r>
      <w:r w:rsidR="004B310C" w:rsidRPr="00146C9F">
        <w:t>штрафа</w:t>
      </w:r>
      <w:r w:rsidRPr="00146C9F">
        <w:t xml:space="preserve">) </w:t>
      </w:r>
      <w:r w:rsidR="00DD0D68">
        <w:t xml:space="preserve">1000 (Одна тысяча) рублей за каждое нарушение исполнения обязательства. </w:t>
      </w:r>
    </w:p>
    <w:p w14:paraId="00508A63" w14:textId="77777777" w:rsidR="004B310C" w:rsidRDefault="004B310C" w:rsidP="006411E4">
      <w:pPr>
        <w:jc w:val="both"/>
      </w:pPr>
      <w:r w:rsidRPr="00146C9F">
        <w:t xml:space="preserve">9.2. В случае нарушения </w:t>
      </w:r>
      <w:r w:rsidR="00E67C44" w:rsidRPr="00146C9F">
        <w:t>Пользователем</w:t>
      </w:r>
      <w:r w:rsidRPr="00146C9F">
        <w:t xml:space="preserve"> обязательств по оплате Вознаграждения, предусмотренн</w:t>
      </w:r>
      <w:r w:rsidR="008C0332" w:rsidRPr="00146C9F">
        <w:t>ых</w:t>
      </w:r>
      <w:r w:rsidRPr="00146C9F">
        <w:t xml:space="preserve"> настоящим Договором и Приложением №</w:t>
      </w:r>
      <w:r w:rsidR="00D92CE1">
        <w:t>3</w:t>
      </w:r>
      <w:r w:rsidRPr="00146C9F">
        <w:t xml:space="preserve"> (Расчет роялти) к Договору, </w:t>
      </w:r>
      <w:r w:rsidR="00E67C44" w:rsidRPr="00146C9F">
        <w:t>Правообладатель</w:t>
      </w:r>
      <w:r w:rsidRPr="00146C9F">
        <w:t xml:space="preserve"> вправе требовать с </w:t>
      </w:r>
      <w:r w:rsidR="00E67C44" w:rsidRPr="00146C9F">
        <w:t>Пользователя</w:t>
      </w:r>
      <w:r w:rsidRPr="00146C9F">
        <w:t xml:space="preserve"> уплаты неустойки (пени) в размере 0,</w:t>
      </w:r>
      <w:r w:rsidR="00E67C44" w:rsidRPr="00146C9F">
        <w:t>1</w:t>
      </w:r>
      <w:r w:rsidRPr="00146C9F">
        <w:t>% от суммы, подлежащей оплате, за каждый день просрочки исполнения обязательств</w:t>
      </w:r>
      <w:r w:rsidR="00E67C44" w:rsidRPr="00146C9F">
        <w:t>а</w:t>
      </w:r>
      <w:r w:rsidRPr="00146C9F">
        <w:t>.</w:t>
      </w:r>
    </w:p>
    <w:p w14:paraId="2CD9AEF7" w14:textId="77777777" w:rsidR="006411E4" w:rsidRDefault="006411E4" w:rsidP="006411E4">
      <w:pPr>
        <w:jc w:val="both"/>
      </w:pPr>
      <w:r>
        <w:lastRenderedPageBreak/>
        <w:t>9.</w:t>
      </w:r>
      <w:r w:rsidR="00E67C44">
        <w:t>3</w:t>
      </w:r>
      <w:r>
        <w:t xml:space="preserve">. За </w:t>
      </w:r>
      <w:r w:rsidR="00F57D25">
        <w:t xml:space="preserve">нарушение </w:t>
      </w:r>
      <w:r w:rsidR="00A12E04">
        <w:t xml:space="preserve">Пользователем </w:t>
      </w:r>
      <w:r w:rsidR="00E67C44">
        <w:t xml:space="preserve">иных </w:t>
      </w:r>
      <w:r w:rsidR="00A12E04">
        <w:t xml:space="preserve">обязательств, предусмотренных </w:t>
      </w:r>
      <w:r w:rsidR="000026B5">
        <w:t>Приложениями к</w:t>
      </w:r>
      <w:r>
        <w:t xml:space="preserve"> Договор</w:t>
      </w:r>
      <w:r w:rsidR="000026B5">
        <w:t>у, Пользователь несет</w:t>
      </w:r>
      <w:r w:rsidR="007451ED">
        <w:t xml:space="preserve"> ответственность в размере и в </w:t>
      </w:r>
      <w:r w:rsidR="000026B5">
        <w:t>порядке, предусмотренные соответствующими Приложениями к Договору</w:t>
      </w:r>
      <w:r>
        <w:t>.</w:t>
      </w:r>
    </w:p>
    <w:p w14:paraId="361A10A5" w14:textId="77777777" w:rsidR="006411E4" w:rsidRDefault="006411E4" w:rsidP="006411E4">
      <w:pPr>
        <w:jc w:val="both"/>
      </w:pPr>
      <w:r>
        <w:t>9.</w:t>
      </w:r>
      <w:r w:rsidR="00E67C44">
        <w:t>4</w:t>
      </w:r>
      <w:r>
        <w:t>. Во всех других случаях Стороны несут ответственность в соответствии с законодательством РФ.</w:t>
      </w:r>
    </w:p>
    <w:p w14:paraId="20FD4822" w14:textId="77777777" w:rsidR="00F57D25" w:rsidRPr="008732E7" w:rsidRDefault="00F57D25" w:rsidP="006411E4">
      <w:pPr>
        <w:jc w:val="both"/>
      </w:pPr>
    </w:p>
    <w:p w14:paraId="2FC5110D" w14:textId="77777777" w:rsidR="00833DCC" w:rsidRPr="006A2EE3" w:rsidRDefault="00833DCC" w:rsidP="00833DCC">
      <w:pPr>
        <w:jc w:val="both"/>
        <w:rPr>
          <w:b/>
        </w:rPr>
      </w:pPr>
      <w:r w:rsidRPr="006A2EE3">
        <w:rPr>
          <w:b/>
        </w:rPr>
        <w:t>9.</w:t>
      </w:r>
      <w:r w:rsidR="00CF50DB">
        <w:rPr>
          <w:b/>
        </w:rPr>
        <w:t>5</w:t>
      </w:r>
      <w:r w:rsidR="00B878F9">
        <w:rPr>
          <w:b/>
        </w:rPr>
        <w:t>.</w:t>
      </w:r>
      <w:r w:rsidRPr="006A2EE3">
        <w:rPr>
          <w:b/>
        </w:rPr>
        <w:tab/>
        <w:t>Ограничение ответственности</w:t>
      </w:r>
    </w:p>
    <w:p w14:paraId="362BEB40" w14:textId="77777777" w:rsidR="00833DCC" w:rsidRDefault="00833DCC" w:rsidP="00833DCC">
      <w:pPr>
        <w:jc w:val="both"/>
      </w:pPr>
      <w:r>
        <w:t>9.</w:t>
      </w:r>
      <w:r w:rsidR="00CF50DB">
        <w:t>5</w:t>
      </w:r>
      <w:r w:rsidR="00A12E04">
        <w:t>.1.</w:t>
      </w:r>
      <w:r>
        <w:tab/>
      </w:r>
      <w:r w:rsidR="00FF1E8C">
        <w:t>Правообладатель не</w:t>
      </w:r>
      <w:r>
        <w:t xml:space="preserve"> несет ответственности перед </w:t>
      </w:r>
      <w:r w:rsidR="001823BF">
        <w:t>П</w:t>
      </w:r>
      <w:r>
        <w:t xml:space="preserve">ользователем по компенсации какого-либо экономического убытка или упущенной выгоды, дохода, нанесения ущерба деловой репутации или утраченных данных в процессе выполнения Договоров или в связи с таковыми, а также любым нарушением или невыполнением таковых, независимо от существенности такого нарушения </w:t>
      </w:r>
      <w:r w:rsidR="00DD0D68">
        <w:t>при отсутствии вины Правообладателя в наступлении вышеперечисленных обстоятельств</w:t>
      </w:r>
      <w:r>
        <w:t>.</w:t>
      </w:r>
    </w:p>
    <w:p w14:paraId="4DECD3AF" w14:textId="77777777" w:rsidR="00833DCC" w:rsidRDefault="00833DCC" w:rsidP="00833DCC">
      <w:pPr>
        <w:jc w:val="both"/>
      </w:pPr>
      <w:r>
        <w:t>9.</w:t>
      </w:r>
      <w:r w:rsidR="00CF50DB">
        <w:t>5</w:t>
      </w:r>
      <w:r w:rsidR="00A12E04">
        <w:t>.</w:t>
      </w:r>
      <w:r>
        <w:t>2</w:t>
      </w:r>
      <w:r w:rsidR="00D92CE1">
        <w:t xml:space="preserve">. </w:t>
      </w:r>
      <w:r w:rsidR="006A2EE3">
        <w:t>П</w:t>
      </w:r>
      <w:r w:rsidR="001823BF">
        <w:t>равообладатель</w:t>
      </w:r>
      <w:r>
        <w:t xml:space="preserve"> не несет ответственности перед </w:t>
      </w:r>
      <w:r w:rsidR="001823BF">
        <w:t>П</w:t>
      </w:r>
      <w:r>
        <w:t xml:space="preserve">ользователем по компенсации любых штрафных или косвенных убытков, вытекающих из или возникающих в связи с Договорами </w:t>
      </w:r>
      <w:r w:rsidR="00DD0D68">
        <w:t xml:space="preserve">или любым нарушением или невыполнением таковых независимо от того, был ли проинформирован Пользователь или нет, или было ли ему известно или нет о потенциальной возможности таких убытков при отсутствии вины Правообладателя в наступлении вышеперечисленных обстоятельств. </w:t>
      </w:r>
    </w:p>
    <w:p w14:paraId="1181CDD3" w14:textId="77777777" w:rsidR="00833DCC" w:rsidRDefault="00833DCC" w:rsidP="00833DCC">
      <w:pPr>
        <w:jc w:val="both"/>
      </w:pPr>
      <w:r>
        <w:t>9.</w:t>
      </w:r>
      <w:r w:rsidR="00CF50DB">
        <w:t>5</w:t>
      </w:r>
      <w:r w:rsidR="00A12E04">
        <w:t>.</w:t>
      </w:r>
      <w:r>
        <w:t>3</w:t>
      </w:r>
      <w:r w:rsidR="00D92CE1">
        <w:t>.</w:t>
      </w:r>
      <w:r>
        <w:tab/>
        <w:t>Всегда с учетом оставшихся положений настоящего Пункта 9</w:t>
      </w:r>
      <w:r w:rsidR="00A12E04">
        <w:t>.1.</w:t>
      </w:r>
      <w:r>
        <w:t xml:space="preserve"> в любом двенадцати месячном периоде, предшествующем требованию, общая ответственность </w:t>
      </w:r>
      <w:r w:rsidR="006A2EE3">
        <w:t>П</w:t>
      </w:r>
      <w:r w:rsidR="001823BF">
        <w:t>равообладателя</w:t>
      </w:r>
      <w:r>
        <w:t xml:space="preserve"> перед </w:t>
      </w:r>
      <w:r w:rsidR="001823BF">
        <w:t>П</w:t>
      </w:r>
      <w:r>
        <w:t xml:space="preserve">ользователем в отношении любого требования или серии связанных требований в связи с любым нарушением Договоров ограничивается суммами, выплаченными или подлежащими выплате в пользу </w:t>
      </w:r>
      <w:r w:rsidR="006A2EE3">
        <w:t>П</w:t>
      </w:r>
      <w:r w:rsidR="001823BF">
        <w:t>равообладателя</w:t>
      </w:r>
      <w:r>
        <w:t xml:space="preserve"> по Договорам в </w:t>
      </w:r>
      <w:r w:rsidR="00FF1E8C">
        <w:t>такой двенадцати</w:t>
      </w:r>
      <w:r>
        <w:t xml:space="preserve"> месячный период.</w:t>
      </w:r>
    </w:p>
    <w:p w14:paraId="3BC1C4AF" w14:textId="77777777" w:rsidR="00833DCC" w:rsidRDefault="00833DCC" w:rsidP="00833DCC">
      <w:pPr>
        <w:jc w:val="both"/>
      </w:pPr>
      <w:r>
        <w:t>9.</w:t>
      </w:r>
      <w:r w:rsidR="00CF50DB">
        <w:t>5</w:t>
      </w:r>
      <w:r w:rsidR="00A12E04">
        <w:t>.</w:t>
      </w:r>
      <w:r>
        <w:t>4</w:t>
      </w:r>
      <w:r w:rsidR="00D92CE1">
        <w:t>.</w:t>
      </w:r>
      <w:r>
        <w:tab/>
      </w:r>
      <w:r w:rsidR="00A12E04">
        <w:t>Каждая из Сторон</w:t>
      </w:r>
      <w:r>
        <w:t xml:space="preserve"> обязу</w:t>
      </w:r>
      <w:r w:rsidR="00A12E04">
        <w:t>е</w:t>
      </w:r>
      <w:r>
        <w:t>тся возместить ущерб и оградить</w:t>
      </w:r>
      <w:r w:rsidR="00A12E04">
        <w:t xml:space="preserve"> другую </w:t>
      </w:r>
      <w:r w:rsidR="00FF1E8C">
        <w:t>сторону от</w:t>
      </w:r>
      <w:r>
        <w:t xml:space="preserve"> любых процессов, судебных решений, исков, затрат, ущерба, расходов, ответственности и убытков, возникших из или в связи с нарушением или небрежным </w:t>
      </w:r>
      <w:r w:rsidR="00FF1E8C">
        <w:t>исполнением,</w:t>
      </w:r>
      <w:r>
        <w:t xml:space="preserve"> или неисполнением </w:t>
      </w:r>
      <w:r w:rsidR="004208D7">
        <w:t xml:space="preserve">виновной </w:t>
      </w:r>
      <w:r w:rsidR="00A12E04">
        <w:t>сторон</w:t>
      </w:r>
      <w:r w:rsidR="004208D7">
        <w:t>ы</w:t>
      </w:r>
      <w:r>
        <w:t xml:space="preserve"> условий настоящего Договора. Настоящее положение продолжает действовать и после расторжения настоящего Договора.</w:t>
      </w:r>
    </w:p>
    <w:p w14:paraId="13A34DC9" w14:textId="77777777" w:rsidR="00833DCC" w:rsidRDefault="00833DCC" w:rsidP="00833DCC">
      <w:pPr>
        <w:jc w:val="both"/>
      </w:pPr>
    </w:p>
    <w:p w14:paraId="7AEBD42F" w14:textId="77777777" w:rsidR="00833DCC" w:rsidRPr="006A2EE3" w:rsidRDefault="00833DCC" w:rsidP="00833DCC">
      <w:pPr>
        <w:jc w:val="both"/>
        <w:rPr>
          <w:b/>
        </w:rPr>
      </w:pPr>
      <w:r w:rsidRPr="006A2EE3">
        <w:rPr>
          <w:b/>
        </w:rPr>
        <w:t>Ч</w:t>
      </w:r>
      <w:r w:rsidR="006A2EE3" w:rsidRPr="006A2EE3">
        <w:rPr>
          <w:b/>
        </w:rPr>
        <w:t>АСТЬ</w:t>
      </w:r>
      <w:r w:rsidRPr="006A2EE3">
        <w:rPr>
          <w:b/>
        </w:rPr>
        <w:t xml:space="preserve"> D – О</w:t>
      </w:r>
      <w:r w:rsidR="006A2EE3" w:rsidRPr="006A2EE3">
        <w:rPr>
          <w:b/>
        </w:rPr>
        <w:t>БЩИЕ</w:t>
      </w:r>
      <w:r w:rsidRPr="006A2EE3">
        <w:rPr>
          <w:b/>
        </w:rPr>
        <w:t xml:space="preserve"> П</w:t>
      </w:r>
      <w:r w:rsidR="006A2EE3" w:rsidRPr="006A2EE3">
        <w:rPr>
          <w:b/>
        </w:rPr>
        <w:t>ОЛОЖЕНИЯ</w:t>
      </w:r>
    </w:p>
    <w:p w14:paraId="443809CF" w14:textId="77777777" w:rsidR="00833DCC" w:rsidRDefault="00833DCC" w:rsidP="00833DCC">
      <w:pPr>
        <w:jc w:val="both"/>
      </w:pPr>
    </w:p>
    <w:p w14:paraId="34DD120E" w14:textId="77777777" w:rsidR="00833DCC" w:rsidRPr="006A2EE3" w:rsidRDefault="00833DCC" w:rsidP="00833DCC">
      <w:pPr>
        <w:jc w:val="both"/>
        <w:rPr>
          <w:b/>
        </w:rPr>
      </w:pPr>
      <w:r w:rsidRPr="006A2EE3">
        <w:rPr>
          <w:b/>
        </w:rPr>
        <w:t>10.</w:t>
      </w:r>
      <w:r w:rsidRPr="006A2EE3">
        <w:rPr>
          <w:b/>
        </w:rPr>
        <w:tab/>
        <w:t>Интеллектуальная собственность</w:t>
      </w:r>
    </w:p>
    <w:p w14:paraId="200A8458" w14:textId="77777777" w:rsidR="00833DCC" w:rsidRDefault="00833DCC" w:rsidP="00833DCC">
      <w:pPr>
        <w:jc w:val="both"/>
      </w:pPr>
      <w:r>
        <w:t>10.1</w:t>
      </w:r>
      <w:r w:rsidR="00CF50DB">
        <w:t>.</w:t>
      </w:r>
      <w:r>
        <w:tab/>
        <w:t xml:space="preserve">Настоящий Договор не дает </w:t>
      </w:r>
      <w:r w:rsidR="00A04041">
        <w:t>По</w:t>
      </w:r>
      <w:r>
        <w:t xml:space="preserve">льзователю никаких прав </w:t>
      </w:r>
      <w:r w:rsidR="007A3177">
        <w:t>на</w:t>
      </w:r>
      <w:r w:rsidR="007A3177" w:rsidRPr="007A3177">
        <w:t xml:space="preserve"> результаты интеллектуальной деятельности и иные объекты интеллектуальной собственности (исключительные права на них)</w:t>
      </w:r>
      <w:r w:rsidR="007A3177">
        <w:t>, принадлежащие Правообладателю</w:t>
      </w:r>
      <w:r w:rsidR="008324E7">
        <w:t xml:space="preserve"> либо Собственнику Товарного </w:t>
      </w:r>
      <w:r w:rsidR="00FF1E8C">
        <w:t>знака, за</w:t>
      </w:r>
      <w:r>
        <w:t xml:space="preserve"> исключением случаев, когда это необходимо для выполнения обязательств </w:t>
      </w:r>
      <w:r w:rsidR="00A04041">
        <w:t>П</w:t>
      </w:r>
      <w:r>
        <w:t xml:space="preserve">ользователя по настоящему Договору, и </w:t>
      </w:r>
      <w:r w:rsidR="00A04041">
        <w:t>П</w:t>
      </w:r>
      <w:r>
        <w:t>ользователь признает, что он не имеет таких прав.</w:t>
      </w:r>
    </w:p>
    <w:p w14:paraId="4E83F4F7" w14:textId="77777777" w:rsidR="00833DCC" w:rsidRDefault="00833DCC" w:rsidP="00833DCC">
      <w:pPr>
        <w:jc w:val="both"/>
      </w:pPr>
      <w:r>
        <w:t>10.2</w:t>
      </w:r>
      <w:r w:rsidR="00CF50DB">
        <w:t>.</w:t>
      </w:r>
      <w:r>
        <w:tab/>
      </w:r>
      <w:r w:rsidR="00A04041">
        <w:t>П</w:t>
      </w:r>
      <w:r>
        <w:t xml:space="preserve">ользователь признает, что </w:t>
      </w:r>
      <w:r w:rsidR="006A2EE3">
        <w:t>П</w:t>
      </w:r>
      <w:r w:rsidR="00A04041">
        <w:t>равообладатель</w:t>
      </w:r>
      <w:r>
        <w:t xml:space="preserve"> </w:t>
      </w:r>
      <w:r w:rsidR="001F4DF5">
        <w:t xml:space="preserve">владеет неисключительной лицензией на право использования </w:t>
      </w:r>
      <w:r w:rsidR="001F4DF5" w:rsidRPr="00D6547D">
        <w:t xml:space="preserve">Товарного знака </w:t>
      </w:r>
      <w:r w:rsidR="00E67C44">
        <w:rPr>
          <w:lang w:val="en-US"/>
        </w:rPr>
        <w:t>SOKOLOV</w:t>
      </w:r>
      <w:r w:rsidR="00E67C44" w:rsidRPr="00E67C44">
        <w:t xml:space="preserve"> </w:t>
      </w:r>
      <w:r w:rsidR="001F4DF5" w:rsidRPr="00D6547D">
        <w:t>на территории Российской Федерации всех товаров и услуг, указанных в свидетельстве РФ №</w:t>
      </w:r>
      <w:r w:rsidR="00E67C44" w:rsidRPr="00E67C44">
        <w:t xml:space="preserve"> 547379</w:t>
      </w:r>
      <w:r w:rsidR="001F4DF5" w:rsidRPr="00837DE2">
        <w:t xml:space="preserve"> </w:t>
      </w:r>
      <w:r w:rsidR="001F4DF5" w:rsidRPr="00182364">
        <w:t xml:space="preserve">с датой приоритета от </w:t>
      </w:r>
      <w:r w:rsidR="00E67C44">
        <w:t>03.12.2013г.</w:t>
      </w:r>
      <w:r w:rsidR="001F4DF5" w:rsidRPr="00182364">
        <w:t>,</w:t>
      </w:r>
      <w:r w:rsidR="008D150B">
        <w:t xml:space="preserve"> </w:t>
      </w:r>
      <w:r w:rsidR="001F4DF5" w:rsidRPr="00182364">
        <w:t xml:space="preserve"> </w:t>
      </w:r>
      <w:r w:rsidR="008D150B" w:rsidRPr="008D150B">
        <w:t>в отношении всего перечня товаров и услуг 03, 09, 14, 18, 35 классов  МКТУ</w:t>
      </w:r>
      <w:r w:rsidR="008D150B">
        <w:t xml:space="preserve">, </w:t>
      </w:r>
      <w:r w:rsidR="001F4DF5" w:rsidRPr="00182364">
        <w:t xml:space="preserve">зарегистрированное в Государственном реестре товарных знаков и знаков обслуживания в Российской Федерации </w:t>
      </w:r>
      <w:r w:rsidR="00E67C44">
        <w:t>06.07.2015г.</w:t>
      </w:r>
      <w:r w:rsidR="001F4DF5">
        <w:t xml:space="preserve"> </w:t>
      </w:r>
      <w:r w:rsidR="001F4DF5" w:rsidRPr="00182364">
        <w:t>(именуемый в дальнейшем Товарный знак)</w:t>
      </w:r>
      <w:r w:rsidR="001F4DF5">
        <w:t>,</w:t>
      </w:r>
      <w:r w:rsidR="005628A1" w:rsidRPr="000C60C7">
        <w:t xml:space="preserve"> </w:t>
      </w:r>
      <w:r w:rsidRPr="000C60C7">
        <w:t xml:space="preserve">Любая деловая репутация, при использовании Товарных знаков, переходит </w:t>
      </w:r>
      <w:r w:rsidR="001F4DF5" w:rsidRPr="000C60C7">
        <w:t>П</w:t>
      </w:r>
      <w:r w:rsidR="00A04041">
        <w:t xml:space="preserve">равообладателю </w:t>
      </w:r>
      <w:r w:rsidRPr="000C60C7">
        <w:t>или</w:t>
      </w:r>
      <w:r>
        <w:t xml:space="preserve"> связанным с ним компаниям, и </w:t>
      </w:r>
      <w:r w:rsidR="00A04041">
        <w:t>П</w:t>
      </w:r>
      <w:r>
        <w:t xml:space="preserve">ользователь обязан по требованию оформить любую документацию,  необходимую для подтверждения такой уступки, включая после расторжения Договора или истечения Срока действия. </w:t>
      </w:r>
    </w:p>
    <w:p w14:paraId="37598F22" w14:textId="77777777" w:rsidR="00833DCC" w:rsidRDefault="00833DCC" w:rsidP="00833DCC">
      <w:pPr>
        <w:jc w:val="both"/>
      </w:pPr>
      <w:r>
        <w:t>10.3</w:t>
      </w:r>
      <w:r w:rsidR="00CF50DB">
        <w:t>.</w:t>
      </w:r>
      <w:r>
        <w:tab/>
      </w:r>
      <w:r w:rsidR="001F4DF5">
        <w:t>П</w:t>
      </w:r>
      <w:r w:rsidR="00A04041">
        <w:t>равообладатель</w:t>
      </w:r>
      <w:r>
        <w:t xml:space="preserve"> обеспечит предоставление </w:t>
      </w:r>
      <w:r w:rsidR="00A04041">
        <w:t>П</w:t>
      </w:r>
      <w:r>
        <w:t xml:space="preserve">ользователю прав на использование </w:t>
      </w:r>
      <w:r w:rsidR="001F4DF5">
        <w:t>Т</w:t>
      </w:r>
      <w:r>
        <w:t>оварн</w:t>
      </w:r>
      <w:r w:rsidR="00387063">
        <w:t>ого знака</w:t>
      </w:r>
      <w:r>
        <w:t xml:space="preserve">, продвижения на рынке, рекламы и продажи Продукции в соответствии с </w:t>
      </w:r>
      <w:r>
        <w:lastRenderedPageBreak/>
        <w:t xml:space="preserve">условиями настоящего Договора и в процессе его выполнения. Это право является не исключительным в том объеме, в котором права, предоставляемые по настоящему Договору, носят не исключительный характер. </w:t>
      </w:r>
    </w:p>
    <w:p w14:paraId="01D4D84F" w14:textId="77777777" w:rsidR="00833DCC" w:rsidRDefault="00833DCC" w:rsidP="00833DCC">
      <w:pPr>
        <w:jc w:val="both"/>
      </w:pPr>
      <w:r w:rsidRPr="00820CAB">
        <w:t>10.4</w:t>
      </w:r>
      <w:r w:rsidR="00CF50DB">
        <w:t>.</w:t>
      </w:r>
      <w:r>
        <w:tab/>
      </w:r>
      <w:r w:rsidR="00A04041">
        <w:t>П</w:t>
      </w:r>
      <w:r>
        <w:t>ользователь обязуется не нарушать и не давать разрешение на какое-либо нарушение каких-либо Прав на интеллектуальную собственность.</w:t>
      </w:r>
    </w:p>
    <w:p w14:paraId="5D7AF0B7" w14:textId="77777777" w:rsidR="00833DCC" w:rsidRDefault="00833DCC" w:rsidP="00833DCC">
      <w:pPr>
        <w:jc w:val="both"/>
      </w:pPr>
      <w:r>
        <w:t>10.5</w:t>
      </w:r>
      <w:r w:rsidR="00CF50DB">
        <w:t>.</w:t>
      </w:r>
      <w:r>
        <w:tab/>
      </w:r>
      <w:r w:rsidR="00A04041">
        <w:t>П</w:t>
      </w:r>
      <w:r>
        <w:t xml:space="preserve">ользователь предпримет все разумные усилия для того, чтобы незамедлительно проинформировать </w:t>
      </w:r>
      <w:r w:rsidR="00820CAB">
        <w:t>П</w:t>
      </w:r>
      <w:r w:rsidR="00A04041">
        <w:t>равообладателя</w:t>
      </w:r>
      <w:r>
        <w:t xml:space="preserve"> о любом несанкционированном использовании или нарушении любых Прав на интеллектуальную собственность (включая, помимо прочего, Товарные знаки), о каковых </w:t>
      </w:r>
      <w:r w:rsidR="00A04041">
        <w:t>П</w:t>
      </w:r>
      <w:r>
        <w:t>ользователь может время от времени узнавать или получать информацию.</w:t>
      </w:r>
    </w:p>
    <w:p w14:paraId="50718827" w14:textId="77777777" w:rsidR="00833DCC" w:rsidRDefault="00833DCC" w:rsidP="00833DCC">
      <w:pPr>
        <w:jc w:val="both"/>
      </w:pPr>
      <w:r>
        <w:t>10.6</w:t>
      </w:r>
      <w:r w:rsidR="00CF50DB">
        <w:t>.</w:t>
      </w:r>
      <w:r>
        <w:tab/>
      </w:r>
      <w:r w:rsidR="00A04041">
        <w:t>П</w:t>
      </w:r>
      <w:r>
        <w:t xml:space="preserve">ользователь обязуется не использовать Права на интеллектуальную собственность в ином порядке, нежели </w:t>
      </w:r>
      <w:r w:rsidR="00820CAB">
        <w:t xml:space="preserve">как </w:t>
      </w:r>
      <w:r>
        <w:t>в связи с Бизнесом.</w:t>
      </w:r>
    </w:p>
    <w:p w14:paraId="2E8131B0" w14:textId="77777777" w:rsidR="00833DCC" w:rsidRDefault="00833DCC" w:rsidP="00833DCC">
      <w:pPr>
        <w:jc w:val="both"/>
      </w:pPr>
    </w:p>
    <w:p w14:paraId="2D5BE788" w14:textId="77777777" w:rsidR="00833DCC" w:rsidRPr="00C5132C" w:rsidRDefault="00833DCC" w:rsidP="00833DCC">
      <w:pPr>
        <w:jc w:val="both"/>
        <w:rPr>
          <w:b/>
        </w:rPr>
      </w:pPr>
      <w:r w:rsidRPr="00C5132C">
        <w:rPr>
          <w:b/>
        </w:rPr>
        <w:t>11.</w:t>
      </w:r>
      <w:r w:rsidRPr="00C5132C">
        <w:rPr>
          <w:b/>
        </w:rPr>
        <w:tab/>
        <w:t>Конфиденциальность</w:t>
      </w:r>
    </w:p>
    <w:p w14:paraId="39CE27E5" w14:textId="77777777" w:rsidR="00833DCC" w:rsidRDefault="00833DCC" w:rsidP="00833DCC">
      <w:pPr>
        <w:jc w:val="both"/>
      </w:pPr>
    </w:p>
    <w:p w14:paraId="34DD4DB7" w14:textId="77777777" w:rsidR="00833DCC" w:rsidRDefault="00833DCC" w:rsidP="00833DCC">
      <w:pPr>
        <w:jc w:val="both"/>
      </w:pPr>
      <w:r>
        <w:t>11.1</w:t>
      </w:r>
      <w:r w:rsidR="00CF50DB">
        <w:t xml:space="preserve">. </w:t>
      </w:r>
      <w:r>
        <w:t>Каждая Сторона в любой момент в течение Срока действия и после его истечения обязуется соблюдать конфиденциальность в отношении Конфиденциальной информации и не раскрывать таковую другим лицам и не использовать какую-либо Конфиденциальную информацию для каких-либо целей за исключением для целей выполнения своих обязательств по настоящему Договору при условии, что такое ограничение не распространяется на какую-либо Конфиденциальную информацию, которая:</w:t>
      </w:r>
    </w:p>
    <w:p w14:paraId="28FB30EF" w14:textId="77777777" w:rsidR="00833DCC" w:rsidRDefault="00833DCC" w:rsidP="00833DCC">
      <w:pPr>
        <w:jc w:val="both"/>
      </w:pPr>
      <w:r>
        <w:t>11.1.1</w:t>
      </w:r>
      <w:r>
        <w:tab/>
        <w:t>на дату настоящего Договора или после таковой является или становится достоянием общественности в ином порядке, нежели по вине соответствующей Стороны; или</w:t>
      </w:r>
    </w:p>
    <w:p w14:paraId="4791174B" w14:textId="77777777" w:rsidR="00833DCC" w:rsidRDefault="00833DCC" w:rsidP="00833DCC">
      <w:pPr>
        <w:jc w:val="both"/>
      </w:pPr>
      <w:r>
        <w:t>11.1.2</w:t>
      </w:r>
      <w:r>
        <w:tab/>
        <w:t>была известна получающей Стороне до ее раскрытия раскрывающей Стороной, и получающая Сторона может это продемонстрировать удовлетворительным для раскрывающей Стороны образом.</w:t>
      </w:r>
    </w:p>
    <w:p w14:paraId="24376340" w14:textId="77777777" w:rsidR="00833DCC" w:rsidRDefault="00833DCC" w:rsidP="00833DCC">
      <w:pPr>
        <w:jc w:val="both"/>
      </w:pPr>
      <w:r>
        <w:t>11.2</w:t>
      </w:r>
      <w:r w:rsidR="00CF50DB">
        <w:t xml:space="preserve">. </w:t>
      </w:r>
      <w:r>
        <w:t xml:space="preserve">Раскрытие получающей Стороной в соответствии с требованиями какого-либо государственного или иного </w:t>
      </w:r>
      <w:r w:rsidR="00FF1E8C">
        <w:t>органа,</w:t>
      </w:r>
      <w:r>
        <w:t xml:space="preserve"> или регулирующей организации не считается нарушением настоящего Пункта 11.</w:t>
      </w:r>
    </w:p>
    <w:p w14:paraId="7BE76144" w14:textId="77777777" w:rsidR="00833DCC" w:rsidRDefault="00833DCC" w:rsidP="00833DCC">
      <w:pPr>
        <w:jc w:val="both"/>
      </w:pPr>
    </w:p>
    <w:p w14:paraId="768B77CB" w14:textId="77777777" w:rsidR="00833DCC" w:rsidRPr="00C5132C" w:rsidRDefault="00833DCC" w:rsidP="00833DCC">
      <w:pPr>
        <w:jc w:val="both"/>
        <w:rPr>
          <w:b/>
        </w:rPr>
      </w:pPr>
      <w:r w:rsidRPr="00C5132C">
        <w:rPr>
          <w:b/>
        </w:rPr>
        <w:t>12.</w:t>
      </w:r>
      <w:r w:rsidRPr="00C5132C">
        <w:rPr>
          <w:b/>
        </w:rPr>
        <w:tab/>
        <w:t>Расторжение</w:t>
      </w:r>
    </w:p>
    <w:p w14:paraId="5F7F9DF5" w14:textId="77777777" w:rsidR="00833DCC" w:rsidRDefault="00833DCC" w:rsidP="00833DCC">
      <w:pPr>
        <w:jc w:val="both"/>
      </w:pPr>
    </w:p>
    <w:p w14:paraId="3DDB998B" w14:textId="77777777" w:rsidR="00833DCC" w:rsidRDefault="00833DCC" w:rsidP="00833DCC">
      <w:pPr>
        <w:jc w:val="both"/>
      </w:pPr>
      <w:r>
        <w:t>12.1</w:t>
      </w:r>
      <w:r w:rsidR="00CF50DB">
        <w:t xml:space="preserve">. </w:t>
      </w:r>
      <w:r w:rsidR="00820CAB">
        <w:t>П</w:t>
      </w:r>
      <w:r w:rsidR="00A04041">
        <w:t>равообладатель</w:t>
      </w:r>
      <w:r>
        <w:t xml:space="preserve"> может незамедлительно расторгнуть настоящий Договор</w:t>
      </w:r>
      <w:r w:rsidR="0005534C">
        <w:t xml:space="preserve"> (отказ от исполнения Договора в одностороннем внесудебном порядке)</w:t>
      </w:r>
      <w:r>
        <w:t>, если:</w:t>
      </w:r>
    </w:p>
    <w:p w14:paraId="2C9E45A9" w14:textId="77777777" w:rsidR="00833DCC" w:rsidRDefault="00833DCC" w:rsidP="00833DCC">
      <w:pPr>
        <w:jc w:val="both"/>
      </w:pPr>
      <w:r>
        <w:t>12.1.1</w:t>
      </w:r>
      <w:r w:rsidR="00CF50DB">
        <w:t>.</w:t>
      </w:r>
      <w:r>
        <w:tab/>
      </w:r>
      <w:r w:rsidR="00FF1E8C">
        <w:t>Пользователь не</w:t>
      </w:r>
      <w:r>
        <w:t xml:space="preserve"> оплачивает </w:t>
      </w:r>
      <w:r w:rsidR="00820CAB">
        <w:t>П</w:t>
      </w:r>
      <w:r w:rsidR="00A04041">
        <w:t>равообладателю</w:t>
      </w:r>
      <w:r>
        <w:t xml:space="preserve"> суммы, подлежащие к оплате, и такая неоплата не погашена в течение пяти (5)</w:t>
      </w:r>
      <w:r w:rsidR="00820CAB">
        <w:t xml:space="preserve"> </w:t>
      </w:r>
      <w:r w:rsidR="00E9151C">
        <w:t>рабочих</w:t>
      </w:r>
      <w:r>
        <w:t xml:space="preserve"> дней с момента направления уведомления о такой неоплате;</w:t>
      </w:r>
    </w:p>
    <w:p w14:paraId="4EE327E8" w14:textId="77777777" w:rsidR="00833DCC" w:rsidRDefault="00833DCC" w:rsidP="00833DCC">
      <w:pPr>
        <w:jc w:val="both"/>
      </w:pPr>
      <w:r>
        <w:t>12.1.2</w:t>
      </w:r>
      <w:r w:rsidR="00CF50DB">
        <w:t>.</w:t>
      </w:r>
      <w:r>
        <w:tab/>
      </w:r>
      <w:r w:rsidR="00A04041">
        <w:t>П</w:t>
      </w:r>
      <w:r>
        <w:t xml:space="preserve">ользователь предоставил </w:t>
      </w:r>
      <w:r w:rsidR="00820CAB">
        <w:t>П</w:t>
      </w:r>
      <w:r w:rsidR="00A04041">
        <w:t>равообладателю</w:t>
      </w:r>
      <w:r>
        <w:t xml:space="preserve"> ложные или вводящие в заблуждение сведения;</w:t>
      </w:r>
    </w:p>
    <w:p w14:paraId="7B7EBC01" w14:textId="77777777" w:rsidR="00833DCC" w:rsidRDefault="00833DCC" w:rsidP="00833DCC">
      <w:pPr>
        <w:jc w:val="both"/>
      </w:pPr>
      <w:r>
        <w:t>12.1.3</w:t>
      </w:r>
      <w:r w:rsidR="00CF50DB">
        <w:t>.</w:t>
      </w:r>
      <w:r>
        <w:tab/>
      </w:r>
      <w:r w:rsidR="00A04041">
        <w:t>П</w:t>
      </w:r>
      <w:r>
        <w:t xml:space="preserve">ользователь оспаривает </w:t>
      </w:r>
      <w:r w:rsidR="00FF1E8C">
        <w:t>права на</w:t>
      </w:r>
      <w:r>
        <w:t xml:space="preserve"> Товарны</w:t>
      </w:r>
      <w:r w:rsidR="00AD1905">
        <w:t>й</w:t>
      </w:r>
      <w:r>
        <w:t xml:space="preserve"> знак или Права на интеллектуальную собственность или оспаривает их действительность;</w:t>
      </w:r>
    </w:p>
    <w:p w14:paraId="47FF7291" w14:textId="77777777" w:rsidR="00833DCC" w:rsidRDefault="00833DCC" w:rsidP="00833DCC">
      <w:pPr>
        <w:jc w:val="both"/>
      </w:pPr>
      <w:r>
        <w:t>12.1.4</w:t>
      </w:r>
      <w:r w:rsidR="00CF50DB">
        <w:t>.</w:t>
      </w:r>
      <w:r>
        <w:tab/>
      </w:r>
      <w:r w:rsidR="00AD1905">
        <w:t>П</w:t>
      </w:r>
      <w:r>
        <w:t>роисходит или планируется продажа настоящей коммерческой концессии</w:t>
      </w:r>
      <w:r w:rsidR="00E9151C">
        <w:t xml:space="preserve">/ передача в </w:t>
      </w:r>
      <w:proofErr w:type="spellStart"/>
      <w:r w:rsidR="00E9151C">
        <w:t>субконцессию</w:t>
      </w:r>
      <w:proofErr w:type="spellEnd"/>
      <w:r>
        <w:t>;</w:t>
      </w:r>
    </w:p>
    <w:p w14:paraId="2DDAF66D" w14:textId="77777777" w:rsidR="00833DCC" w:rsidRDefault="00833DCC" w:rsidP="00833DCC">
      <w:pPr>
        <w:jc w:val="both"/>
      </w:pPr>
      <w:r>
        <w:t>12.1.5</w:t>
      </w:r>
      <w:r w:rsidR="00CF50DB">
        <w:t>.</w:t>
      </w:r>
      <w:r>
        <w:tab/>
      </w:r>
      <w:r w:rsidR="006D619C">
        <w:t>П</w:t>
      </w:r>
      <w:r>
        <w:t xml:space="preserve">ользователь уступает или планирует уступить настоящий Договор, если иное не согласовано с </w:t>
      </w:r>
      <w:r w:rsidR="00820CAB">
        <w:t>П</w:t>
      </w:r>
      <w:r w:rsidR="006D619C">
        <w:t>равообладателем</w:t>
      </w:r>
      <w:r>
        <w:t>;</w:t>
      </w:r>
    </w:p>
    <w:p w14:paraId="442C6D98" w14:textId="77777777" w:rsidR="008324E7" w:rsidRDefault="00833DCC" w:rsidP="00833DCC">
      <w:pPr>
        <w:jc w:val="both"/>
      </w:pPr>
      <w:r>
        <w:t>12.1.6</w:t>
      </w:r>
      <w:r w:rsidR="00CF50DB">
        <w:t>.</w:t>
      </w:r>
      <w:r>
        <w:tab/>
      </w:r>
      <w:r w:rsidR="006D619C">
        <w:t>П</w:t>
      </w:r>
      <w:r>
        <w:t>ользовател</w:t>
      </w:r>
      <w:r w:rsidR="00F06018">
        <w:t>ем</w:t>
      </w:r>
      <w:r>
        <w:t xml:space="preserve"> не открыт первый Магазин в течение </w:t>
      </w:r>
      <w:r w:rsidR="00D50115">
        <w:t>6</w:t>
      </w:r>
      <w:r>
        <w:t xml:space="preserve"> месяцев с Даты вступления в силу Договора</w:t>
      </w:r>
      <w:r w:rsidR="00D50115">
        <w:t xml:space="preserve"> об открытии магазина</w:t>
      </w:r>
      <w:r>
        <w:t xml:space="preserve">. </w:t>
      </w:r>
    </w:p>
    <w:p w14:paraId="77752A52" w14:textId="77777777" w:rsidR="00833DCC" w:rsidRDefault="00833DCC" w:rsidP="00833DCC">
      <w:pPr>
        <w:jc w:val="both"/>
      </w:pPr>
      <w:r>
        <w:t>12.1.7</w:t>
      </w:r>
      <w:r w:rsidR="00CF50DB">
        <w:t>.</w:t>
      </w:r>
      <w:r>
        <w:tab/>
      </w:r>
      <w:r w:rsidR="006D619C">
        <w:t>П</w:t>
      </w:r>
      <w:r>
        <w:t>ользователь совершает неустранимое нарушение какого-либо существенного положения настоящего Договора;</w:t>
      </w:r>
    </w:p>
    <w:p w14:paraId="64E57E47" w14:textId="77777777" w:rsidR="00833DCC" w:rsidRDefault="00833DCC" w:rsidP="00833DCC">
      <w:pPr>
        <w:jc w:val="both"/>
      </w:pPr>
      <w:r>
        <w:t>12.1.8</w:t>
      </w:r>
      <w:r w:rsidR="00CF50DB">
        <w:t>.</w:t>
      </w:r>
      <w:r>
        <w:tab/>
      </w:r>
      <w:r w:rsidR="006D619C">
        <w:t>П</w:t>
      </w:r>
      <w:r>
        <w:t xml:space="preserve">ользователь не </w:t>
      </w:r>
      <w:r w:rsidR="00F06018">
        <w:t>исполняет обязательства</w:t>
      </w:r>
      <w:r>
        <w:t xml:space="preserve"> в соответствии с </w:t>
      </w:r>
      <w:proofErr w:type="spellStart"/>
      <w:r w:rsidR="00E9151C">
        <w:t>Франчбуком</w:t>
      </w:r>
      <w:proofErr w:type="spellEnd"/>
      <w:r w:rsidR="00966061">
        <w:t xml:space="preserve"> </w:t>
      </w:r>
      <w:r>
        <w:t xml:space="preserve"> или совершает какое-либо устранимое нарушение какого-либо существенного положения настоящего Договора и не в состоянии устранить такое нарушение в течение </w:t>
      </w:r>
      <w:r w:rsidR="006D619C">
        <w:t>3</w:t>
      </w:r>
      <w:r>
        <w:t>0 (</w:t>
      </w:r>
      <w:r w:rsidR="006D619C">
        <w:t>Тридцати</w:t>
      </w:r>
      <w:r>
        <w:t>)</w:t>
      </w:r>
      <w:r w:rsidR="00F02A7E">
        <w:t xml:space="preserve"> </w:t>
      </w:r>
      <w:r w:rsidR="00F02A7E">
        <w:lastRenderedPageBreak/>
        <w:t>календарных</w:t>
      </w:r>
      <w:r>
        <w:t xml:space="preserve"> дней с момента направления уведомления с указанием такого нарушения и необходимости его устранения, или устранив такое нарушение совершает другое нарушение, к которому применяется настоящий Пункт 12.1.8 в течение последующих </w:t>
      </w:r>
      <w:r w:rsidR="006D619C">
        <w:t>30</w:t>
      </w:r>
      <w:r>
        <w:t xml:space="preserve"> (</w:t>
      </w:r>
      <w:r w:rsidR="006D619C">
        <w:t>Тридцати)</w:t>
      </w:r>
      <w:r>
        <w:t xml:space="preserve"> </w:t>
      </w:r>
      <w:r w:rsidR="00F02A7E">
        <w:t xml:space="preserve">календарных </w:t>
      </w:r>
      <w:r>
        <w:t>дней;</w:t>
      </w:r>
    </w:p>
    <w:p w14:paraId="532A589C" w14:textId="77777777" w:rsidR="00833DCC" w:rsidRDefault="00833DCC" w:rsidP="00833DCC">
      <w:pPr>
        <w:jc w:val="both"/>
      </w:pPr>
      <w:r>
        <w:t>12.1.9</w:t>
      </w:r>
      <w:r w:rsidR="00240655">
        <w:t>.</w:t>
      </w:r>
      <w:r>
        <w:tab/>
      </w:r>
      <w:r w:rsidR="006D619C">
        <w:t xml:space="preserve">В </w:t>
      </w:r>
      <w:r>
        <w:t xml:space="preserve">силу любой из причин создаются какие-либо препятствия, ограничения или значительные помехи для </w:t>
      </w:r>
      <w:r w:rsidR="006D619C">
        <w:t>П</w:t>
      </w:r>
      <w:r>
        <w:t xml:space="preserve">ользователя в выполнении его обязательств по настоящему Договору (независимо от того, находятся ли подобные события под контролем </w:t>
      </w:r>
      <w:r w:rsidR="006D619C">
        <w:t>П</w:t>
      </w:r>
      <w:r>
        <w:t>ользователя или нет), включая, помимо прочего, ограничения, возникающие в связи с любыми постановлениями, законами, указами или любыми актами какого-либо государства или иных действий государственных органов, и которые действуют в течение не менее 180 дней;</w:t>
      </w:r>
    </w:p>
    <w:p w14:paraId="1A964B51" w14:textId="77777777" w:rsidR="00833DCC" w:rsidRDefault="00833DCC" w:rsidP="00833DCC">
      <w:pPr>
        <w:jc w:val="both"/>
      </w:pPr>
      <w:r>
        <w:t>12.1.10</w:t>
      </w:r>
      <w:r w:rsidR="00240655">
        <w:t>.</w:t>
      </w:r>
      <w:r w:rsidR="008D150B">
        <w:t xml:space="preserve"> </w:t>
      </w:r>
      <w:r w:rsidR="00240655">
        <w:t>П</w:t>
      </w:r>
      <w:r>
        <w:t xml:space="preserve">ользователь прекращает осуществление Бизнеса, становится неплатежеспособным; в отношении всех или части его активов назначается внешний управляющий, управляющий конкурсной массой или административный управляющий; </w:t>
      </w:r>
      <w:r w:rsidR="006D619C">
        <w:t>П</w:t>
      </w:r>
      <w:r>
        <w:t xml:space="preserve">ользователь заключает какое-либо мировое соглашение с кредиторами; выносится приказ или принимается решение о его ликвидации (за исключением в случае реализации какой-либо схемы слияния или реструктуризации); или </w:t>
      </w:r>
      <w:r w:rsidR="006D619C">
        <w:t>П</w:t>
      </w:r>
      <w:r>
        <w:t>ользователь становится объектом аналогичного или эквивалентного процесса в любой юрисдикции.</w:t>
      </w:r>
    </w:p>
    <w:p w14:paraId="12D41275" w14:textId="2E403E18" w:rsidR="00833DCC" w:rsidRPr="00146C9F" w:rsidRDefault="00833DCC" w:rsidP="006E67C4">
      <w:pPr>
        <w:jc w:val="both"/>
      </w:pPr>
      <w:r>
        <w:t>12.2</w:t>
      </w:r>
      <w:r w:rsidR="00240655">
        <w:t xml:space="preserve">. </w:t>
      </w:r>
      <w:r w:rsidR="00EA35E0" w:rsidRPr="00EA35E0">
        <w:t xml:space="preserve">Любая из сторон может расторгнуть настоящий Договор в любое время (отказаться от его исполнения в одностороннем внесудебном порядке) с предварительным уведомлением другой стороны за 6 (шесть) месяцев до даты такого отказа от Договора. В случае, если </w:t>
      </w:r>
      <w:proofErr w:type="gramStart"/>
      <w:r w:rsidR="00EA35E0" w:rsidRPr="00EA35E0">
        <w:t>Пользователю  необходимо</w:t>
      </w:r>
      <w:proofErr w:type="gramEnd"/>
      <w:r w:rsidR="00EA35E0" w:rsidRPr="00EA35E0">
        <w:t xml:space="preserve"> расторжение ранее указанного срока, Пользователь уплачивает в качестве отступного денежную сумму </w:t>
      </w:r>
      <w:r w:rsidR="00176F9C">
        <w:t>1</w:t>
      </w:r>
      <w:r w:rsidR="00240655">
        <w:t xml:space="preserve"> </w:t>
      </w:r>
      <w:r w:rsidR="00176F9C">
        <w:t>0</w:t>
      </w:r>
      <w:r w:rsidR="00DD0D68">
        <w:t>00 000 (</w:t>
      </w:r>
      <w:r w:rsidR="00176F9C">
        <w:t xml:space="preserve">один миллион </w:t>
      </w:r>
      <w:r w:rsidR="00DD0D68">
        <w:t xml:space="preserve">рублей). </w:t>
      </w:r>
    </w:p>
    <w:p w14:paraId="6CD4D689" w14:textId="77777777" w:rsidR="00833DCC" w:rsidRPr="00146C9F" w:rsidRDefault="00833DCC" w:rsidP="00833DCC">
      <w:pPr>
        <w:jc w:val="both"/>
      </w:pPr>
    </w:p>
    <w:p w14:paraId="3C374346" w14:textId="77777777" w:rsidR="00833DCC" w:rsidRPr="00146C9F" w:rsidRDefault="00833DCC" w:rsidP="00833DCC">
      <w:pPr>
        <w:jc w:val="both"/>
        <w:rPr>
          <w:b/>
        </w:rPr>
      </w:pPr>
      <w:r w:rsidRPr="00146C9F">
        <w:rPr>
          <w:b/>
        </w:rPr>
        <w:t>13.</w:t>
      </w:r>
      <w:r w:rsidR="008D150B">
        <w:rPr>
          <w:b/>
        </w:rPr>
        <w:t xml:space="preserve"> </w:t>
      </w:r>
      <w:r w:rsidRPr="00146C9F">
        <w:rPr>
          <w:b/>
        </w:rPr>
        <w:t>Последствия расторжения</w:t>
      </w:r>
    </w:p>
    <w:p w14:paraId="2F1CB7DC" w14:textId="77777777" w:rsidR="00833DCC" w:rsidRPr="00146C9F" w:rsidRDefault="00833DCC" w:rsidP="00833DCC">
      <w:pPr>
        <w:jc w:val="both"/>
      </w:pPr>
    </w:p>
    <w:p w14:paraId="7BC64E2E" w14:textId="77777777" w:rsidR="00833DCC" w:rsidRPr="00146C9F" w:rsidRDefault="00833DCC" w:rsidP="00833DCC">
      <w:pPr>
        <w:jc w:val="both"/>
      </w:pPr>
      <w:r w:rsidRPr="00146C9F">
        <w:t>13.1</w:t>
      </w:r>
      <w:r w:rsidR="00240655">
        <w:t xml:space="preserve">. </w:t>
      </w:r>
      <w:r w:rsidRPr="00146C9F">
        <w:t>После расторжения настоящего Договора по любой причине:</w:t>
      </w:r>
    </w:p>
    <w:p w14:paraId="01B2440F" w14:textId="77777777" w:rsidR="00833DCC" w:rsidRDefault="00833DCC" w:rsidP="00833DCC">
      <w:pPr>
        <w:jc w:val="both"/>
      </w:pPr>
      <w:r w:rsidRPr="00146C9F">
        <w:t>13.1.1</w:t>
      </w:r>
      <w:r w:rsidR="00240655">
        <w:t>.</w:t>
      </w:r>
      <w:r w:rsidRPr="00146C9F">
        <w:tab/>
      </w:r>
      <w:r w:rsidR="006D619C" w:rsidRPr="00146C9F">
        <w:t>П</w:t>
      </w:r>
      <w:r w:rsidRPr="00146C9F">
        <w:t>ользователь прекратит все продажи и иную д</w:t>
      </w:r>
      <w:r w:rsidR="00F02A7E" w:rsidRPr="00146C9F">
        <w:t>еятельность под Товарным знаком</w:t>
      </w:r>
      <w:r w:rsidRPr="00146C9F">
        <w:t>.</w:t>
      </w:r>
      <w:r>
        <w:t xml:space="preserve"> </w:t>
      </w:r>
    </w:p>
    <w:p w14:paraId="2EE9A4FA" w14:textId="77777777" w:rsidR="00833DCC" w:rsidRDefault="00833DCC" w:rsidP="00833DCC">
      <w:pPr>
        <w:jc w:val="both"/>
      </w:pPr>
      <w:r>
        <w:t>13.1.2</w:t>
      </w:r>
      <w:r w:rsidR="00240655">
        <w:t>.</w:t>
      </w:r>
      <w:r>
        <w:tab/>
      </w:r>
      <w:r w:rsidR="006D619C">
        <w:t>П</w:t>
      </w:r>
      <w:r>
        <w:t xml:space="preserve">ользователь незамедлительно уберет из вывески и со всех обращенных к посетителям элементов Магазина все указания на то, что Магазин лицензирован </w:t>
      </w:r>
      <w:r w:rsidR="00F02A7E">
        <w:t>П</w:t>
      </w:r>
      <w:r w:rsidR="006D619C">
        <w:t>равообладателем</w:t>
      </w:r>
      <w:r>
        <w:t xml:space="preserve">. </w:t>
      </w:r>
    </w:p>
    <w:p w14:paraId="546AE722" w14:textId="77777777" w:rsidR="00833DCC" w:rsidRDefault="00833DCC" w:rsidP="00833DCC">
      <w:pPr>
        <w:jc w:val="both"/>
      </w:pPr>
      <w:r>
        <w:t>13.1.3</w:t>
      </w:r>
      <w:r w:rsidR="00240655">
        <w:t>.</w:t>
      </w:r>
      <w:r>
        <w:tab/>
      </w:r>
      <w:r w:rsidR="006D619C">
        <w:t>П</w:t>
      </w:r>
      <w:r>
        <w:t xml:space="preserve">ользователь незамедлительно оплатит все выставленные и неоплаченные счета </w:t>
      </w:r>
      <w:r w:rsidR="00C5132C">
        <w:t>П</w:t>
      </w:r>
      <w:r w:rsidR="006D619C">
        <w:t>равообладателя</w:t>
      </w:r>
      <w:r>
        <w:t xml:space="preserve">. </w:t>
      </w:r>
    </w:p>
    <w:p w14:paraId="2431EBCE" w14:textId="77777777" w:rsidR="00833DCC" w:rsidRDefault="00833DCC" w:rsidP="00833DCC">
      <w:pPr>
        <w:jc w:val="both"/>
      </w:pPr>
      <w:r>
        <w:t>13.1.4</w:t>
      </w:r>
      <w:r w:rsidR="00240655">
        <w:t>.</w:t>
      </w:r>
      <w:r>
        <w:tab/>
      </w:r>
      <w:r w:rsidR="006D619C">
        <w:t>По</w:t>
      </w:r>
      <w:r>
        <w:t xml:space="preserve">льзователь незамедлительно прекратит использовать Название магазина или рекламировать </w:t>
      </w:r>
      <w:proofErr w:type="gramStart"/>
      <w:r>
        <w:t>Продукцию</w:t>
      </w:r>
      <w:proofErr w:type="gramEnd"/>
      <w:r>
        <w:t xml:space="preserve"> или использовать какие-либо Права на интеллектуальную собственность; </w:t>
      </w:r>
    </w:p>
    <w:p w14:paraId="2A2FF941" w14:textId="77777777" w:rsidR="008D150B" w:rsidRDefault="008D150B" w:rsidP="008D150B">
      <w:pPr>
        <w:jc w:val="both"/>
      </w:pPr>
    </w:p>
    <w:p w14:paraId="0D7A0E07" w14:textId="77777777" w:rsidR="00833DCC" w:rsidRPr="00C5132C" w:rsidRDefault="00833DCC" w:rsidP="008D150B">
      <w:pPr>
        <w:jc w:val="both"/>
        <w:rPr>
          <w:b/>
        </w:rPr>
      </w:pPr>
      <w:r w:rsidRPr="00C5132C">
        <w:rPr>
          <w:b/>
        </w:rPr>
        <w:t>14.</w:t>
      </w:r>
      <w:r w:rsidR="008D150B">
        <w:rPr>
          <w:b/>
        </w:rPr>
        <w:t xml:space="preserve"> </w:t>
      </w:r>
      <w:r w:rsidRPr="00C5132C">
        <w:rPr>
          <w:b/>
        </w:rPr>
        <w:t>Уступка</w:t>
      </w:r>
    </w:p>
    <w:p w14:paraId="1E78ED19" w14:textId="77777777" w:rsidR="00833DCC" w:rsidRDefault="00833DCC" w:rsidP="00833DCC">
      <w:pPr>
        <w:jc w:val="both"/>
      </w:pPr>
    </w:p>
    <w:p w14:paraId="202CA7A8" w14:textId="77777777" w:rsidR="00833DCC" w:rsidRDefault="00833DCC" w:rsidP="008D150B">
      <w:pPr>
        <w:jc w:val="both"/>
      </w:pPr>
      <w:r>
        <w:t xml:space="preserve">Настоящий Договор является личным соглашением </w:t>
      </w:r>
      <w:r w:rsidR="006D619C">
        <w:t>П</w:t>
      </w:r>
      <w:r>
        <w:t xml:space="preserve">ользователя. </w:t>
      </w:r>
      <w:r w:rsidR="006D619C">
        <w:t>П</w:t>
      </w:r>
      <w:r>
        <w:t xml:space="preserve">ользователь также заявляет, что он заключает настоящий Договор от своего имени и не в пользу какого-либо иного лица. C учетом того, что </w:t>
      </w:r>
      <w:r w:rsidR="00C5132C">
        <w:t>П</w:t>
      </w:r>
      <w:r w:rsidR="006D619C">
        <w:t>равообладатель</w:t>
      </w:r>
      <w:r>
        <w:t xml:space="preserve"> может уступить выгоду или обязательства по настоящему Договору в связи с продажей или отчуждением иным образом всего или части своего бизнеса, ни одна из Сторон без предварительного письменного согласия другой Стороны не может уступать, передавать, обременять или совершать иные действия с Договорами или какими-либо правами по ним, или же пытаться совершить такие действия, и не может заключать субконтракты в отношении любых обязательств по Договорам, при условии, что в выдаче такого согласия не может быть необоснованно отказано. </w:t>
      </w:r>
      <w:r w:rsidR="00C5132C">
        <w:t>П</w:t>
      </w:r>
      <w:r w:rsidR="006D619C">
        <w:t>равообладатель</w:t>
      </w:r>
      <w:r>
        <w:t xml:space="preserve"> также заявляет, что он заключает Договоры от своего собственного имени и не в пользу иного лица.</w:t>
      </w:r>
    </w:p>
    <w:p w14:paraId="6C28AE1F" w14:textId="77777777" w:rsidR="00833DCC" w:rsidRDefault="00833DCC" w:rsidP="00833DCC">
      <w:pPr>
        <w:jc w:val="both"/>
      </w:pPr>
    </w:p>
    <w:p w14:paraId="6FACD026" w14:textId="77777777" w:rsidR="00833DCC" w:rsidRPr="00C5132C" w:rsidRDefault="00833DCC" w:rsidP="00833DCC">
      <w:pPr>
        <w:jc w:val="both"/>
        <w:rPr>
          <w:b/>
        </w:rPr>
      </w:pPr>
      <w:r w:rsidRPr="00C5132C">
        <w:rPr>
          <w:b/>
        </w:rPr>
        <w:t>15.</w:t>
      </w:r>
      <w:r w:rsidRPr="00C5132C">
        <w:rPr>
          <w:b/>
        </w:rPr>
        <w:tab/>
        <w:t>Форс-мажор</w:t>
      </w:r>
    </w:p>
    <w:p w14:paraId="53BA296E" w14:textId="77777777" w:rsidR="00B41B7D" w:rsidRDefault="00B41B7D" w:rsidP="00833DCC">
      <w:pPr>
        <w:jc w:val="both"/>
      </w:pPr>
    </w:p>
    <w:p w14:paraId="27D442E5" w14:textId="77777777" w:rsidR="00833DCC" w:rsidRDefault="00833DCC" w:rsidP="00833DCC">
      <w:pPr>
        <w:jc w:val="both"/>
      </w:pPr>
      <w:r>
        <w:t>15.1</w:t>
      </w:r>
      <w:r w:rsidR="00240655">
        <w:t xml:space="preserve">. </w:t>
      </w:r>
      <w:r>
        <w:t>Ни одна из Сторон не несет ответственность и не считается нарушающей настоящий Договор в случае Форс-мажора.</w:t>
      </w:r>
    </w:p>
    <w:p w14:paraId="15170E2E" w14:textId="77777777" w:rsidR="00833DCC" w:rsidRDefault="00833DCC" w:rsidP="00833DCC">
      <w:pPr>
        <w:jc w:val="both"/>
      </w:pPr>
      <w:r>
        <w:t>15.2</w:t>
      </w:r>
      <w:r w:rsidR="00240655">
        <w:t xml:space="preserve">. </w:t>
      </w:r>
      <w:r>
        <w:t>Если обстоятельства Форс-мажора действуют в течение шести (6) последовательных месяцев или более, то любая из Сторон может расторгнуть настоящий Договор незамедлительно, направив письменное уведомление другой стороне.</w:t>
      </w:r>
    </w:p>
    <w:p w14:paraId="3087BD06" w14:textId="77777777" w:rsidR="00833DCC" w:rsidRDefault="00833DCC" w:rsidP="00833DCC">
      <w:pPr>
        <w:jc w:val="both"/>
      </w:pPr>
      <w:r>
        <w:t>15.3</w:t>
      </w:r>
      <w:r w:rsidR="00240655">
        <w:t xml:space="preserve">. </w:t>
      </w:r>
      <w:r>
        <w:t>Нарушение поставщиком или субподрядчиком любой из Сторон своих обязательств не считается Форс-мажором, кроме случаев, когда такая третья сторона сама оказалась в ситуации Форс-мажора.</w:t>
      </w:r>
    </w:p>
    <w:p w14:paraId="626B5F80" w14:textId="77777777" w:rsidR="00833DCC" w:rsidRDefault="00833DCC" w:rsidP="00833DCC">
      <w:pPr>
        <w:jc w:val="both"/>
      </w:pPr>
    </w:p>
    <w:p w14:paraId="4C3BA6EA" w14:textId="77777777" w:rsidR="00833DCC" w:rsidRPr="00C5132C" w:rsidRDefault="00833DCC" w:rsidP="00833DCC">
      <w:pPr>
        <w:jc w:val="both"/>
        <w:rPr>
          <w:b/>
        </w:rPr>
      </w:pPr>
      <w:r w:rsidRPr="00C5132C">
        <w:rPr>
          <w:b/>
        </w:rPr>
        <w:t>16.</w:t>
      </w:r>
      <w:r w:rsidRPr="00C5132C">
        <w:rPr>
          <w:b/>
        </w:rPr>
        <w:tab/>
        <w:t>Заверения</w:t>
      </w:r>
    </w:p>
    <w:p w14:paraId="277F2AB0" w14:textId="77777777" w:rsidR="00833DCC" w:rsidRDefault="00833DCC" w:rsidP="00833DCC">
      <w:pPr>
        <w:jc w:val="both"/>
      </w:pPr>
    </w:p>
    <w:p w14:paraId="549566F2" w14:textId="77777777" w:rsidR="00833DCC" w:rsidRDefault="00833DCC" w:rsidP="00833DCC">
      <w:pPr>
        <w:jc w:val="both"/>
      </w:pPr>
      <w:r>
        <w:t>16.1</w:t>
      </w:r>
      <w:r w:rsidR="00240655">
        <w:t xml:space="preserve">. </w:t>
      </w:r>
      <w:r>
        <w:t>Каждая из Сторон заявляет, что она может без каких-либо правовых ограничений заключать сделки, предусмотренные в настоящем Договоре, и получила все необходимые внутренние одобрения и согласования с государственными органами.</w:t>
      </w:r>
    </w:p>
    <w:p w14:paraId="029B36EC" w14:textId="77777777" w:rsidR="00833DCC" w:rsidRDefault="00833DCC" w:rsidP="00833DCC">
      <w:pPr>
        <w:jc w:val="both"/>
      </w:pPr>
      <w:r>
        <w:t>16.2</w:t>
      </w:r>
      <w:r w:rsidR="00240655">
        <w:t xml:space="preserve">. </w:t>
      </w:r>
      <w:r>
        <w:t>Каждая из Сторон имеет все права на заключение настоящего Договора.</w:t>
      </w:r>
    </w:p>
    <w:p w14:paraId="1796A985" w14:textId="77777777" w:rsidR="00DD0D68" w:rsidRPr="00DD0D68" w:rsidRDefault="00DD0D68" w:rsidP="002E4BBA">
      <w:pPr>
        <w:spacing w:line="248" w:lineRule="auto"/>
        <w:ind w:right="63"/>
        <w:jc w:val="both"/>
      </w:pPr>
      <w:r w:rsidRPr="002E4BBA">
        <w:t xml:space="preserve">16.3. Правообладатель гарантирует действительность прав, предоставляемых в составе комплекса по настоящему Договору, и обязуется поддерживать действительность своих прав в течение всего срока Договора. При прекращении права Правообладателя на товарный знак, знак обслуживания, коммерческое обозначение, а также иного права, входящего </w:t>
      </w:r>
      <w:r w:rsidR="00F4582D" w:rsidRPr="002E4BBA">
        <w:t>в комплекс</w:t>
      </w:r>
      <w:r w:rsidRPr="002E4BBA">
        <w:t xml:space="preserve"> предоставленных по настоящему Договору прав, Правообладатель обязуется в течение 14 (четырнадцати) календарных дней предложить Пользователю аналогичное равноценное право на тех же условиях. В случае согласия Пользователя на замену права такая замена права оформляется Сторонами дополнительным соглашением. </w:t>
      </w:r>
    </w:p>
    <w:p w14:paraId="09F20620" w14:textId="77777777" w:rsidR="00F4582D" w:rsidRDefault="00F4582D" w:rsidP="00833DCC">
      <w:pPr>
        <w:jc w:val="both"/>
        <w:rPr>
          <w:b/>
        </w:rPr>
      </w:pPr>
    </w:p>
    <w:p w14:paraId="24E1A396" w14:textId="77777777" w:rsidR="00833DCC" w:rsidRPr="00C5132C" w:rsidRDefault="00833DCC" w:rsidP="00833DCC">
      <w:pPr>
        <w:jc w:val="both"/>
        <w:rPr>
          <w:b/>
        </w:rPr>
      </w:pPr>
      <w:r w:rsidRPr="00C5132C">
        <w:rPr>
          <w:b/>
        </w:rPr>
        <w:t>17.</w:t>
      </w:r>
      <w:r w:rsidRPr="00C5132C">
        <w:rPr>
          <w:b/>
        </w:rPr>
        <w:tab/>
        <w:t>Прочие положения</w:t>
      </w:r>
    </w:p>
    <w:p w14:paraId="7F4D808A" w14:textId="77777777" w:rsidR="00833DCC" w:rsidRDefault="00833DCC" w:rsidP="00833DCC">
      <w:pPr>
        <w:jc w:val="both"/>
      </w:pPr>
    </w:p>
    <w:p w14:paraId="5B49202C" w14:textId="77777777" w:rsidR="00833DCC" w:rsidRDefault="00833DCC" w:rsidP="00833DCC">
      <w:pPr>
        <w:jc w:val="both"/>
      </w:pPr>
      <w:r>
        <w:t>17.1</w:t>
      </w:r>
      <w:r w:rsidR="00240655">
        <w:t xml:space="preserve">. </w:t>
      </w:r>
      <w:r>
        <w:t>Дополнительные заверения</w:t>
      </w:r>
    </w:p>
    <w:p w14:paraId="1F642382" w14:textId="77777777" w:rsidR="00833DCC" w:rsidRDefault="006D619C" w:rsidP="00833DCC">
      <w:pPr>
        <w:jc w:val="both"/>
      </w:pPr>
      <w:r>
        <w:t>П</w:t>
      </w:r>
      <w:r w:rsidR="00833DCC">
        <w:t xml:space="preserve">ользователь обязуется осуществить или обеспечить осуществление всех прочих действий, а также подписать или обеспечить подписание всех прочих документов, которые могут </w:t>
      </w:r>
      <w:r w:rsidR="00F4582D">
        <w:t>быть затребованы</w:t>
      </w:r>
      <w:r w:rsidR="00833DCC">
        <w:t xml:space="preserve"> </w:t>
      </w:r>
      <w:r w:rsidR="00C5132C">
        <w:t>П</w:t>
      </w:r>
      <w:r>
        <w:t>равообладателем</w:t>
      </w:r>
      <w:r w:rsidR="00FB719F">
        <w:t xml:space="preserve"> в связи с исполнением настоящего Договора</w:t>
      </w:r>
      <w:r w:rsidR="00833DCC">
        <w:t>.</w:t>
      </w:r>
    </w:p>
    <w:p w14:paraId="5FB2FECD" w14:textId="77777777" w:rsidR="00833DCC" w:rsidRDefault="00833DCC" w:rsidP="00833DCC">
      <w:pPr>
        <w:jc w:val="both"/>
      </w:pPr>
      <w:r>
        <w:t>17.2</w:t>
      </w:r>
      <w:r w:rsidR="00240655">
        <w:t xml:space="preserve">. </w:t>
      </w:r>
      <w:r>
        <w:t>Отсутствие отношений товарищества</w:t>
      </w:r>
    </w:p>
    <w:p w14:paraId="70E5F0BC" w14:textId="77777777" w:rsidR="00833DCC" w:rsidRDefault="00833DCC" w:rsidP="00833DCC">
      <w:pPr>
        <w:jc w:val="both"/>
      </w:pPr>
      <w:r>
        <w:t>Ничто в настоящем Договоре не предназначено и не создает между Сторонами товарищество или совместное предприятие какого-либо рода, и не дает одной из сторон право выступать в качестве агента другой стороны, и ни одна из сторон не имеет права действовать от имени другой стороны или налагать на нее какие-либо обязательства (в том числе в виде предоставления заявления или заверения, принятия имущественного или иного обязательства и реализации какого-либо права или правомочия).</w:t>
      </w:r>
    </w:p>
    <w:p w14:paraId="40515C93" w14:textId="77777777" w:rsidR="00833DCC" w:rsidRDefault="00833DCC" w:rsidP="00833DCC">
      <w:pPr>
        <w:jc w:val="both"/>
      </w:pPr>
      <w:r>
        <w:t>17.3</w:t>
      </w:r>
      <w:r w:rsidR="00240655">
        <w:t xml:space="preserve">. </w:t>
      </w:r>
      <w:r>
        <w:t>Отказ от прав и средства правовой защиты</w:t>
      </w:r>
    </w:p>
    <w:p w14:paraId="0C594C0C" w14:textId="77777777" w:rsidR="00833DCC" w:rsidRDefault="00833DCC" w:rsidP="00833DCC">
      <w:pPr>
        <w:jc w:val="both"/>
      </w:pPr>
      <w:r>
        <w:t xml:space="preserve">Если какая-либо Сторона не реализует или задерживает реализацию какого-либо права или средства правовой защиты, предусмотренных по настоящему Договору или по закону, то это не представляет собой отказ от такого права или средства </w:t>
      </w:r>
      <w:r w:rsidR="00F4582D">
        <w:t>защиты,</w:t>
      </w:r>
      <w:r>
        <w:t xml:space="preserve"> или отказ от иного права или средства правовой защиты. Отказ от претензий в связи с нарушением каких-либо условий настоящего Договора или неисполнением каких-либо положений настоящего Договора не представляет собой отказ от претензий в связи с любым иным нарушением или неисполнением и не влияет на иные условия настоящего Договора. Отказ от претензий в связи с нарушением условий настоящего Договора или неисполнением каких-либо положений настоящего Договора не запрещает стороне в дальнейшем требовать соблюдения обязательства, от требования о соблюдении которого сторона отказалась. Права и средства правовой защиты, предусмотренные в настоящем Договоре, являются кумулятивными и, за исключением указанного в настоящем Договоре, не исключают иные права и средства правовой защиты, предусмотренные по законодательству.</w:t>
      </w:r>
    </w:p>
    <w:p w14:paraId="58C71743" w14:textId="77777777" w:rsidR="00833DCC" w:rsidRDefault="00833DCC" w:rsidP="00833DCC">
      <w:pPr>
        <w:jc w:val="both"/>
      </w:pPr>
      <w:r>
        <w:lastRenderedPageBreak/>
        <w:t>17.4</w:t>
      </w:r>
      <w:r w:rsidR="00240655">
        <w:t>.</w:t>
      </w:r>
      <w:r>
        <w:tab/>
        <w:t xml:space="preserve">Делимость </w:t>
      </w:r>
    </w:p>
    <w:p w14:paraId="68D45A4D" w14:textId="77777777" w:rsidR="00833DCC" w:rsidRDefault="00833DCC" w:rsidP="00833DCC">
      <w:pPr>
        <w:jc w:val="both"/>
      </w:pPr>
      <w:r>
        <w:t>Если какое-либо положение настоящего Договора признается судом или административным органом компетентной юрисдикции недействительным или не имеющим исковой силы, такая недействительность или отсутствие исковой силы не влияют на другие положения настоящего Договора, которые сохраняют полную силу и действительность. Если какое-либо положение настоящего Договора признается недействительным или не имеющим исковой силы, но оно было бы действительным и имело бы исковую силу, если бы из него была убрана некоторая часть, то соответствующее положение будет применяться с учетом изменения (изменений), которые могут быть необходимыми для того, чтобы такое положение было действительным и имело исковую силу.</w:t>
      </w:r>
    </w:p>
    <w:p w14:paraId="35992A91" w14:textId="77777777" w:rsidR="00833DCC" w:rsidRDefault="00833DCC" w:rsidP="00833DCC">
      <w:pPr>
        <w:jc w:val="both"/>
      </w:pPr>
      <w:r>
        <w:t>17.5</w:t>
      </w:r>
      <w:r w:rsidR="00240655">
        <w:t>.</w:t>
      </w:r>
      <w:r>
        <w:tab/>
        <w:t>Изменения</w:t>
      </w:r>
    </w:p>
    <w:p w14:paraId="5002DA69" w14:textId="77777777" w:rsidR="00833DCC" w:rsidRDefault="00833DCC" w:rsidP="00833DCC">
      <w:pPr>
        <w:jc w:val="both"/>
      </w:pPr>
      <w:r>
        <w:t>Изменения к настоящему Договору будут действительными, только если они оформлены в письменном виде и подписаны каждой из Сторон (или лицом, соответствующим образом уполномоченным ею) и зарегистрированы надлежащим образом.</w:t>
      </w:r>
    </w:p>
    <w:p w14:paraId="1881D0E7" w14:textId="77777777" w:rsidR="00833DCC" w:rsidRDefault="00833DCC" w:rsidP="00833DCC">
      <w:pPr>
        <w:jc w:val="both"/>
      </w:pPr>
      <w:r>
        <w:t>17.6</w:t>
      </w:r>
      <w:r w:rsidR="00240655">
        <w:t>.</w:t>
      </w:r>
      <w:r>
        <w:tab/>
        <w:t>Полнота Договора</w:t>
      </w:r>
    </w:p>
    <w:p w14:paraId="4737F0D4" w14:textId="77777777" w:rsidR="00833DCC" w:rsidRDefault="00833DCC" w:rsidP="00833DCC">
      <w:pPr>
        <w:jc w:val="both"/>
      </w:pPr>
      <w:r>
        <w:t>17.6.1</w:t>
      </w:r>
      <w:r w:rsidR="00240655">
        <w:t>.</w:t>
      </w:r>
      <w:r>
        <w:tab/>
        <w:t>Настоящий Договор, включая все документы, указанные в нем, а также все Приложения и Дополнения (с учетом периодически вносимых изменений), и любой действующий в настоящий момент Договор об открытии магазина представляют собой полный объем договоренностей и взаимопонимания между Сторонами и заменяют собой все предыдущие соглашения или договоренности между Сторонами в отношении предмета настоящего Договора.</w:t>
      </w:r>
    </w:p>
    <w:p w14:paraId="481ED6B9" w14:textId="77777777" w:rsidR="00833DCC" w:rsidRDefault="00833DCC" w:rsidP="00833DCC">
      <w:pPr>
        <w:jc w:val="both"/>
      </w:pPr>
      <w:r>
        <w:t>17.6.2</w:t>
      </w:r>
      <w:r w:rsidR="00240655">
        <w:t>.</w:t>
      </w:r>
      <w:r>
        <w:tab/>
        <w:t>Каждая из Сторон признает и соглашается в том, что при заключении настоящего Договора она не полагается и не может использовать в качестве аргумента защиты какие-либо утверждения, заявления, заверения или договоренности (будь то сделанные по небрежности или неосмотрительно) какого-либо лица (как стороны настоящего Договора или постороннего лица), за исключением тех, которые в явной форме приведены в настоящем Договоре и Дополнениях к нему.</w:t>
      </w:r>
    </w:p>
    <w:p w14:paraId="62204BA6" w14:textId="77777777" w:rsidR="00833DCC" w:rsidRDefault="00833DCC" w:rsidP="00833DCC">
      <w:pPr>
        <w:jc w:val="both"/>
      </w:pPr>
      <w:r>
        <w:t>17.6.3</w:t>
      </w:r>
      <w:r w:rsidR="00240655">
        <w:t>.</w:t>
      </w:r>
      <w:r>
        <w:tab/>
        <w:t>Каждая из Сторон признает и соглашается в том, что единственным имеющимся у нее средством правовой защиты от нарушения настоящего Договора будут средства защиты в случае нарушения договорных положений, предусмотренные настоящим Договором. Однако ничто в настоящем Договоре не ограничивает и не исключает ответственность за мошеннические действия.</w:t>
      </w:r>
    </w:p>
    <w:p w14:paraId="0C031459" w14:textId="77777777" w:rsidR="00833DCC" w:rsidRDefault="00833DCC" w:rsidP="00833DCC">
      <w:pPr>
        <w:jc w:val="both"/>
      </w:pPr>
      <w:r>
        <w:t>17.7</w:t>
      </w:r>
      <w:r w:rsidR="00240655">
        <w:t>.</w:t>
      </w:r>
      <w:r>
        <w:tab/>
        <w:t>Расходы и затраты</w:t>
      </w:r>
    </w:p>
    <w:p w14:paraId="6D30432A" w14:textId="77777777" w:rsidR="00833DCC" w:rsidRDefault="00833DCC" w:rsidP="00833DCC">
      <w:pPr>
        <w:jc w:val="both"/>
      </w:pPr>
      <w:r>
        <w:t>Каждая из Сторон оплатит собственные расходы в связи с проведением переговоров, подготовкой, подписанием и исполнением настоящего Договора. Расходы по</w:t>
      </w:r>
      <w:r w:rsidR="001151E0">
        <w:t xml:space="preserve"> государственной</w:t>
      </w:r>
      <w:r>
        <w:t xml:space="preserve"> регистрации настоящего Договора несет </w:t>
      </w:r>
      <w:r w:rsidR="00FB719F">
        <w:t>Правообладатель</w:t>
      </w:r>
      <w:r>
        <w:t>.</w:t>
      </w:r>
    </w:p>
    <w:p w14:paraId="6F8DA23C" w14:textId="77777777" w:rsidR="00833DCC" w:rsidRDefault="00833DCC" w:rsidP="00833DCC">
      <w:pPr>
        <w:jc w:val="both"/>
      </w:pPr>
      <w:r>
        <w:t>17.8</w:t>
      </w:r>
      <w:r w:rsidR="00240655">
        <w:t>.</w:t>
      </w:r>
      <w:r>
        <w:tab/>
        <w:t>Права третьих лиц</w:t>
      </w:r>
    </w:p>
    <w:p w14:paraId="2795BAEE" w14:textId="77777777" w:rsidR="00833DCC" w:rsidRDefault="00833DCC" w:rsidP="00833DCC">
      <w:pPr>
        <w:jc w:val="both"/>
      </w:pPr>
      <w:r>
        <w:t>Никакие условия настоящего Договора не могут быть принудительно исполнены каким-либо третьим лицом.</w:t>
      </w:r>
    </w:p>
    <w:p w14:paraId="3630FBED" w14:textId="77777777" w:rsidR="00833DCC" w:rsidRDefault="00833DCC" w:rsidP="00833DCC">
      <w:pPr>
        <w:jc w:val="both"/>
      </w:pPr>
      <w:r>
        <w:t>17.9</w:t>
      </w:r>
      <w:r w:rsidR="00240655">
        <w:t>.</w:t>
      </w:r>
      <w:r>
        <w:tab/>
        <w:t xml:space="preserve">Экземпляры </w:t>
      </w:r>
    </w:p>
    <w:p w14:paraId="103D872C" w14:textId="77777777" w:rsidR="00833DCC" w:rsidRPr="009D5F5F" w:rsidRDefault="00833DCC" w:rsidP="00833DCC">
      <w:pPr>
        <w:jc w:val="both"/>
      </w:pPr>
      <w:r w:rsidRPr="009D5F5F">
        <w:t>Настоящий Договор</w:t>
      </w:r>
      <w:r w:rsidR="009D5F5F" w:rsidRPr="009D5F5F">
        <w:t xml:space="preserve"> составлен в 3 (Трех) оригинальных экземплярах, имеющих одинаковую юридическую силу, на русском язык</w:t>
      </w:r>
      <w:r w:rsidR="00084BEA">
        <w:t>е</w:t>
      </w:r>
      <w:r w:rsidR="009D5F5F" w:rsidRPr="009D5F5F">
        <w:t>, по одному для каждой из С</w:t>
      </w:r>
      <w:r w:rsidR="001151E0">
        <w:t>торон</w:t>
      </w:r>
      <w:r w:rsidR="009D5F5F" w:rsidRPr="009D5F5F">
        <w:t xml:space="preserve"> и 1 (Один) экземпляр для регистрации в Роспатенте</w:t>
      </w:r>
      <w:r w:rsidRPr="009D5F5F">
        <w:t>.</w:t>
      </w:r>
    </w:p>
    <w:p w14:paraId="23774ED2" w14:textId="77777777" w:rsidR="00833DCC" w:rsidRPr="009D5F5F" w:rsidRDefault="00833DCC" w:rsidP="00833DCC">
      <w:pPr>
        <w:jc w:val="both"/>
      </w:pPr>
    </w:p>
    <w:p w14:paraId="33178BBB" w14:textId="77777777" w:rsidR="00833DCC" w:rsidRPr="0098443E" w:rsidRDefault="00833DCC" w:rsidP="00833DCC">
      <w:pPr>
        <w:jc w:val="both"/>
        <w:rPr>
          <w:b/>
        </w:rPr>
      </w:pPr>
      <w:r w:rsidRPr="0098443E">
        <w:rPr>
          <w:b/>
        </w:rPr>
        <w:t>18.</w:t>
      </w:r>
      <w:r w:rsidR="008D150B">
        <w:rPr>
          <w:b/>
        </w:rPr>
        <w:t xml:space="preserve"> </w:t>
      </w:r>
      <w:r w:rsidRPr="0098443E">
        <w:rPr>
          <w:b/>
        </w:rPr>
        <w:t>Уведомления</w:t>
      </w:r>
    </w:p>
    <w:p w14:paraId="29585CAD" w14:textId="77777777" w:rsidR="00833DCC" w:rsidRDefault="00833DCC" w:rsidP="00833DCC">
      <w:pPr>
        <w:jc w:val="both"/>
      </w:pPr>
    </w:p>
    <w:p w14:paraId="3DE82739" w14:textId="77777777" w:rsidR="006D619C" w:rsidRDefault="00833DCC" w:rsidP="00833DCC">
      <w:pPr>
        <w:jc w:val="both"/>
      </w:pPr>
      <w:r>
        <w:t>18.1</w:t>
      </w:r>
      <w:r w:rsidR="00240655">
        <w:t>.</w:t>
      </w:r>
      <w:r w:rsidR="008D150B">
        <w:t xml:space="preserve"> </w:t>
      </w:r>
      <w:r>
        <w:t>Любые уведомления и иная переписка, подлежащая направлению на основании или в связи с настоящим Договором, должны быть в письменном виде и должны быть направлены ср</w:t>
      </w:r>
      <w:r w:rsidR="00F4582D">
        <w:t>очной курьерской службой или по</w:t>
      </w:r>
      <w:r w:rsidR="006D619C">
        <w:t xml:space="preserve">средством электронной связи </w:t>
      </w:r>
    </w:p>
    <w:p w14:paraId="0E358F66" w14:textId="77777777" w:rsidR="00833DCC" w:rsidRDefault="00833DCC" w:rsidP="00833DCC">
      <w:pPr>
        <w:jc w:val="both"/>
      </w:pPr>
      <w:r>
        <w:t>18.</w:t>
      </w:r>
      <w:r w:rsidR="009754E4">
        <w:t>1.1.</w:t>
      </w:r>
      <w:r>
        <w:tab/>
        <w:t>Факт направления уведомления подтверждается свидетельством того, что конверт с таким уведомлением был должным образом адресован и вр</w:t>
      </w:r>
      <w:r w:rsidR="007451ED">
        <w:t xml:space="preserve">учен курьерской службе, или </w:t>
      </w:r>
      <w:r w:rsidR="007451ED">
        <w:lastRenderedPageBreak/>
        <w:t>что</w:t>
      </w:r>
      <w:r w:rsidR="006D619C">
        <w:t xml:space="preserve"> сообщение по электронной связи направлено на адрес</w:t>
      </w:r>
      <w:r w:rsidR="00F4582D">
        <w:t>,</w:t>
      </w:r>
      <w:r w:rsidR="006D619C">
        <w:t xml:space="preserve"> указанный в реквизитах сторон, либо на любой адрес с доменом стороны</w:t>
      </w:r>
      <w:r>
        <w:t>.</w:t>
      </w:r>
    </w:p>
    <w:p w14:paraId="37CAFFCA" w14:textId="77777777" w:rsidR="00DD0D68" w:rsidRPr="00DD0D68" w:rsidRDefault="00DD0D68" w:rsidP="00833DCC">
      <w:pPr>
        <w:jc w:val="both"/>
      </w:pPr>
      <w:r w:rsidRPr="002E4BBA">
        <w:t>18.2. В случае возникновения множественности лиц на стороне Правообладателя Правообладатели обязуются в течение 14 календарных дней уведомить Пользователя об объеме прав, принадлежащих каждому Правообладателю, а также о размере вознаграждения, подлежащего уплате каждому из Правообладателей. До момента получения соответствующего уведомления Пользователь вправе приостановить уплату вознаграждения по настоящему Договору, а также не несет ответственности за неправильную уплату вознаграждения.</w:t>
      </w:r>
      <w:r w:rsidRPr="00DD0D68">
        <w:t xml:space="preserve"> </w:t>
      </w:r>
    </w:p>
    <w:p w14:paraId="01C3CA05" w14:textId="77777777" w:rsidR="00833DCC" w:rsidRDefault="00833DCC" w:rsidP="00833DCC">
      <w:pPr>
        <w:jc w:val="both"/>
      </w:pPr>
    </w:p>
    <w:p w14:paraId="4F29C8EE" w14:textId="77777777" w:rsidR="00833DCC" w:rsidRDefault="00240655" w:rsidP="00240655">
      <w:pPr>
        <w:jc w:val="both"/>
        <w:rPr>
          <w:b/>
        </w:rPr>
      </w:pPr>
      <w:r>
        <w:rPr>
          <w:b/>
        </w:rPr>
        <w:t>19.</w:t>
      </w:r>
      <w:r w:rsidR="0098443E">
        <w:rPr>
          <w:b/>
        </w:rPr>
        <w:t xml:space="preserve"> </w:t>
      </w:r>
      <w:r w:rsidR="00833DCC" w:rsidRPr="0098443E">
        <w:rPr>
          <w:b/>
        </w:rPr>
        <w:t>Порядок разрешения споров</w:t>
      </w:r>
    </w:p>
    <w:p w14:paraId="110E2543" w14:textId="77777777" w:rsidR="0098443E" w:rsidRPr="0098443E" w:rsidRDefault="0098443E" w:rsidP="0098443E">
      <w:pPr>
        <w:ind w:left="360"/>
        <w:jc w:val="both"/>
        <w:rPr>
          <w:b/>
        </w:rPr>
      </w:pPr>
    </w:p>
    <w:p w14:paraId="66B83ACD" w14:textId="77777777" w:rsidR="00833DCC" w:rsidRDefault="00833DCC" w:rsidP="00833DCC">
      <w:pPr>
        <w:jc w:val="both"/>
      </w:pPr>
      <w:r>
        <w:t>Стороны будут стремиться к мирному урегулированию любых споров, противоречий или претензий, прямо или косвенно возникающих на основании или в связи с Договорами или их нарушением, расторжением или недействительностью (</w:t>
      </w:r>
      <w:r w:rsidR="00240655">
        <w:t xml:space="preserve">далее по тексту - </w:t>
      </w:r>
      <w:r w:rsidRPr="00240655">
        <w:rPr>
          <w:b/>
        </w:rPr>
        <w:t>"Спор"</w:t>
      </w:r>
      <w:r>
        <w:t xml:space="preserve">). Срок такого урегулирования не может превышать </w:t>
      </w:r>
      <w:r w:rsidR="006D619C">
        <w:t>15</w:t>
      </w:r>
      <w:r>
        <w:t xml:space="preserve"> дней, с даты первого заявления о наличии противоречий или претензий.</w:t>
      </w:r>
    </w:p>
    <w:p w14:paraId="44B4C4E8" w14:textId="77777777" w:rsidR="00F4582D" w:rsidRDefault="00F4582D" w:rsidP="00833DCC">
      <w:pPr>
        <w:jc w:val="both"/>
        <w:rPr>
          <w:b/>
        </w:rPr>
      </w:pPr>
    </w:p>
    <w:p w14:paraId="65F2CA7A" w14:textId="77777777" w:rsidR="00833DCC" w:rsidRPr="0098443E" w:rsidRDefault="00833DCC" w:rsidP="00833DCC">
      <w:pPr>
        <w:jc w:val="both"/>
        <w:rPr>
          <w:b/>
        </w:rPr>
      </w:pPr>
      <w:r w:rsidRPr="0098443E">
        <w:rPr>
          <w:b/>
        </w:rPr>
        <w:t>20.</w:t>
      </w:r>
      <w:r w:rsidR="008D150B">
        <w:rPr>
          <w:b/>
        </w:rPr>
        <w:t xml:space="preserve"> </w:t>
      </w:r>
      <w:r w:rsidRPr="0098443E">
        <w:rPr>
          <w:b/>
        </w:rPr>
        <w:t>Регулирующее право и юрисдикция</w:t>
      </w:r>
    </w:p>
    <w:p w14:paraId="2E4E8E20" w14:textId="77777777" w:rsidR="00833DCC" w:rsidRDefault="00833DCC" w:rsidP="00833DCC">
      <w:pPr>
        <w:jc w:val="both"/>
      </w:pPr>
    </w:p>
    <w:p w14:paraId="16AF395E" w14:textId="77777777" w:rsidR="00833DCC" w:rsidRDefault="00833DCC" w:rsidP="00833DCC">
      <w:pPr>
        <w:jc w:val="both"/>
      </w:pPr>
      <w:r>
        <w:t>20.1</w:t>
      </w:r>
      <w:r w:rsidR="00240655">
        <w:t>.</w:t>
      </w:r>
      <w:r>
        <w:tab/>
        <w:t>Настоящий Договор регулируется и толкуется в соответствии действующим законодательством Российской Федерации</w:t>
      </w:r>
      <w:r w:rsidR="0098443E">
        <w:t>.</w:t>
      </w:r>
    </w:p>
    <w:p w14:paraId="5B389986" w14:textId="77777777" w:rsidR="00833DCC" w:rsidRDefault="00833DCC" w:rsidP="00833DCC">
      <w:pPr>
        <w:jc w:val="both"/>
      </w:pPr>
      <w:r>
        <w:t>20.2</w:t>
      </w:r>
      <w:r w:rsidR="00240655">
        <w:t>.</w:t>
      </w:r>
      <w:r>
        <w:tab/>
        <w:t xml:space="preserve">Если Стороны не могут разрешить мирным путем какой-либо </w:t>
      </w:r>
      <w:r w:rsidR="00240655">
        <w:t>с</w:t>
      </w:r>
      <w:r>
        <w:t>пор в течение срока, указанного в пункте 19, или если Сторона разумно полагает, что в сложившихся в соответствующий момент времени обстоятельствах такое мирное урегулирования невозможно, то Стороны соглашаются в том, что Спор подлежит рассмотрению в Арбитражном суде г. Москвы</w:t>
      </w:r>
      <w:r w:rsidR="0098443E">
        <w:t>.</w:t>
      </w:r>
    </w:p>
    <w:p w14:paraId="2566835F" w14:textId="77777777" w:rsidR="00833DCC" w:rsidRDefault="00833DCC" w:rsidP="00833DCC">
      <w:pPr>
        <w:jc w:val="both"/>
      </w:pPr>
      <w:r>
        <w:t>20.3</w:t>
      </w:r>
      <w:r>
        <w:tab/>
        <w:t>Каждая из Сторон соглашается в том, что Договоры и принятие обязательств по ним представляют собой действия коммерческого характера. Стороны соглашаются, что при заключении Договоров каждая из них действует в своем качестве стороны коммерческого договора.</w:t>
      </w:r>
    </w:p>
    <w:p w14:paraId="68CA973F" w14:textId="77777777" w:rsidR="00833DCC" w:rsidRDefault="00833DCC" w:rsidP="00833DCC">
      <w:pPr>
        <w:jc w:val="both"/>
      </w:pPr>
      <w:r>
        <w:t>Если настоящий Договор должен быть переведен на иные языки для целей заключения контракта в какой-либо юрисдикции, то Стороны соглашаются, что текст Договора на русском языке будет иметь определяющую силу.</w:t>
      </w:r>
    </w:p>
    <w:p w14:paraId="3F192D85" w14:textId="77777777" w:rsidR="00833DCC" w:rsidRDefault="00833DCC" w:rsidP="00833DCC">
      <w:pPr>
        <w:jc w:val="both"/>
      </w:pPr>
    </w:p>
    <w:p w14:paraId="43F414CB" w14:textId="77777777" w:rsidR="00833DCC" w:rsidRPr="0098443E" w:rsidRDefault="006E06C4" w:rsidP="006E06C4">
      <w:pPr>
        <w:jc w:val="both"/>
        <w:rPr>
          <w:b/>
        </w:rPr>
      </w:pPr>
      <w:r>
        <w:rPr>
          <w:b/>
        </w:rPr>
        <w:t>21.</w:t>
      </w:r>
      <w:r w:rsidR="00833DCC" w:rsidRPr="0098443E">
        <w:rPr>
          <w:b/>
        </w:rPr>
        <w:t>Приложения</w:t>
      </w:r>
      <w:r w:rsidR="00084BEA">
        <w:rPr>
          <w:b/>
        </w:rPr>
        <w:t>:</w:t>
      </w:r>
    </w:p>
    <w:p w14:paraId="05CE828C" w14:textId="77777777" w:rsidR="00833DCC" w:rsidRDefault="00833DCC" w:rsidP="00833DCC">
      <w:pPr>
        <w:jc w:val="both"/>
      </w:pPr>
    </w:p>
    <w:p w14:paraId="5E72DD52" w14:textId="77777777" w:rsidR="00084BEA" w:rsidRDefault="00F4582D" w:rsidP="00833DCC">
      <w:pPr>
        <w:jc w:val="both"/>
      </w:pPr>
      <w:r>
        <w:t xml:space="preserve">1. Приложение №1- </w:t>
      </w:r>
      <w:r w:rsidR="00084BEA">
        <w:t>Договор об открытии магазина</w:t>
      </w:r>
      <w:r>
        <w:t xml:space="preserve">, </w:t>
      </w:r>
      <w:r w:rsidR="00916FDD">
        <w:t>включая все приложения к нему</w:t>
      </w:r>
      <w:r w:rsidR="00084BEA">
        <w:t>.</w:t>
      </w:r>
    </w:p>
    <w:p w14:paraId="77A16FEC" w14:textId="77777777" w:rsidR="00084BEA" w:rsidRDefault="0017610E" w:rsidP="00833DCC">
      <w:pPr>
        <w:jc w:val="both"/>
      </w:pPr>
      <w:r>
        <w:t>2</w:t>
      </w:r>
      <w:r w:rsidR="00084BEA" w:rsidRPr="00202AF3">
        <w:t xml:space="preserve">. </w:t>
      </w:r>
      <w:r w:rsidR="00F4582D">
        <w:t>Приложение №</w:t>
      </w:r>
      <w:r w:rsidR="00240655">
        <w:t>2</w:t>
      </w:r>
      <w:r w:rsidR="00141653">
        <w:t xml:space="preserve"> </w:t>
      </w:r>
      <w:r w:rsidR="00F4582D">
        <w:t xml:space="preserve">- </w:t>
      </w:r>
      <w:r w:rsidR="00831137">
        <w:t xml:space="preserve">Сведения о </w:t>
      </w:r>
      <w:r w:rsidR="00084BEA" w:rsidRPr="00202AF3">
        <w:t>Товарн</w:t>
      </w:r>
      <w:r w:rsidR="00831137">
        <w:t>ом</w:t>
      </w:r>
      <w:r w:rsidR="00084BEA" w:rsidRPr="00202AF3">
        <w:t xml:space="preserve"> знак</w:t>
      </w:r>
      <w:r w:rsidR="00831137">
        <w:t>е</w:t>
      </w:r>
    </w:p>
    <w:p w14:paraId="074FA879" w14:textId="77777777" w:rsidR="00315AFC" w:rsidRDefault="0017610E" w:rsidP="00833DCC">
      <w:pPr>
        <w:jc w:val="both"/>
      </w:pPr>
      <w:r>
        <w:t>3</w:t>
      </w:r>
      <w:r w:rsidR="00141653">
        <w:t>. Приложение №</w:t>
      </w:r>
      <w:r w:rsidR="00240655">
        <w:t>3</w:t>
      </w:r>
      <w:r w:rsidR="00141653">
        <w:t xml:space="preserve"> - </w:t>
      </w:r>
      <w:r w:rsidR="00315AFC">
        <w:t>Расчет роялти</w:t>
      </w:r>
    </w:p>
    <w:p w14:paraId="15FEE7A0" w14:textId="77777777" w:rsidR="00833DCC" w:rsidRDefault="00833DCC" w:rsidP="00833DCC">
      <w:pPr>
        <w:jc w:val="both"/>
      </w:pPr>
    </w:p>
    <w:p w14:paraId="6F08AB68" w14:textId="77777777" w:rsidR="00833DCC" w:rsidRDefault="006E06C4" w:rsidP="00833DCC">
      <w:pPr>
        <w:jc w:val="both"/>
        <w:rPr>
          <w:b/>
        </w:rPr>
      </w:pPr>
      <w:r>
        <w:rPr>
          <w:b/>
        </w:rPr>
        <w:t>22.</w:t>
      </w:r>
      <w:r w:rsidR="00833DCC" w:rsidRPr="0098443E">
        <w:rPr>
          <w:b/>
        </w:rPr>
        <w:t>Адреса и банковские реквизиты сторон:</w:t>
      </w:r>
    </w:p>
    <w:p w14:paraId="3AA49D28" w14:textId="77777777" w:rsidR="006E06C4" w:rsidRDefault="006E06C4" w:rsidP="00833DCC">
      <w:pPr>
        <w:jc w:val="both"/>
        <w:rPr>
          <w:b/>
        </w:rPr>
      </w:pPr>
    </w:p>
    <w:tbl>
      <w:tblPr>
        <w:tblW w:w="0" w:type="auto"/>
        <w:tblLook w:val="04A0" w:firstRow="1" w:lastRow="0" w:firstColumn="1" w:lastColumn="0" w:noHBand="0" w:noVBand="1"/>
      </w:tblPr>
      <w:tblGrid>
        <w:gridCol w:w="4691"/>
        <w:gridCol w:w="4664"/>
      </w:tblGrid>
      <w:tr w:rsidR="006E06C4" w:rsidRPr="00240655" w14:paraId="79F86DEE" w14:textId="77777777" w:rsidTr="00240655">
        <w:tc>
          <w:tcPr>
            <w:tcW w:w="4785" w:type="dxa"/>
            <w:shd w:val="clear" w:color="auto" w:fill="auto"/>
          </w:tcPr>
          <w:p w14:paraId="582DE26B" w14:textId="77777777" w:rsidR="006E06C4" w:rsidRPr="00240655" w:rsidRDefault="006E06C4" w:rsidP="007E745C">
            <w:pPr>
              <w:jc w:val="both"/>
              <w:rPr>
                <w:rFonts w:eastAsia="Calibri"/>
                <w:b/>
                <w:sz w:val="22"/>
                <w:szCs w:val="22"/>
              </w:rPr>
            </w:pPr>
            <w:r w:rsidRPr="00240655">
              <w:rPr>
                <w:rFonts w:eastAsia="Calibri"/>
                <w:b/>
                <w:sz w:val="22"/>
                <w:szCs w:val="22"/>
              </w:rPr>
              <w:t>Правообладатель:</w:t>
            </w:r>
          </w:p>
        </w:tc>
        <w:tc>
          <w:tcPr>
            <w:tcW w:w="4786" w:type="dxa"/>
            <w:shd w:val="clear" w:color="auto" w:fill="auto"/>
          </w:tcPr>
          <w:p w14:paraId="7354095F" w14:textId="77777777" w:rsidR="006E06C4" w:rsidRPr="00240655" w:rsidRDefault="006E06C4" w:rsidP="007E745C">
            <w:pPr>
              <w:jc w:val="both"/>
              <w:rPr>
                <w:rFonts w:eastAsia="Calibri"/>
                <w:b/>
                <w:sz w:val="22"/>
                <w:szCs w:val="22"/>
              </w:rPr>
            </w:pPr>
            <w:r w:rsidRPr="00240655">
              <w:rPr>
                <w:rFonts w:eastAsia="Calibri"/>
                <w:b/>
                <w:sz w:val="22"/>
                <w:szCs w:val="22"/>
              </w:rPr>
              <w:t>Пользователь:</w:t>
            </w:r>
          </w:p>
        </w:tc>
      </w:tr>
      <w:tr w:rsidR="006E06C4" w:rsidRPr="00240655" w14:paraId="1C7A68C7" w14:textId="77777777" w:rsidTr="00240655">
        <w:tc>
          <w:tcPr>
            <w:tcW w:w="4785" w:type="dxa"/>
            <w:shd w:val="clear" w:color="auto" w:fill="auto"/>
          </w:tcPr>
          <w:p w14:paraId="4A9E3D5E" w14:textId="77777777" w:rsidR="00373D09" w:rsidRPr="00240655" w:rsidRDefault="00C872FA" w:rsidP="00373D09">
            <w:pPr>
              <w:widowControl w:val="0"/>
              <w:rPr>
                <w:color w:val="000000"/>
                <w:sz w:val="22"/>
                <w:szCs w:val="22"/>
              </w:rPr>
            </w:pPr>
            <w:r w:rsidRPr="00240655">
              <w:rPr>
                <w:color w:val="000000"/>
                <w:sz w:val="22"/>
                <w:szCs w:val="22"/>
              </w:rPr>
              <w:t xml:space="preserve">АО </w:t>
            </w:r>
            <w:r w:rsidR="00373D09" w:rsidRPr="00240655">
              <w:rPr>
                <w:color w:val="000000"/>
                <w:sz w:val="22"/>
                <w:szCs w:val="22"/>
              </w:rPr>
              <w:t>«Лакса Трейдинг»</w:t>
            </w:r>
          </w:p>
          <w:p w14:paraId="33A52D5E" w14:textId="77777777" w:rsidR="00373D09" w:rsidRDefault="00373D09" w:rsidP="00373D09">
            <w:pPr>
              <w:widowControl w:val="0"/>
              <w:rPr>
                <w:color w:val="000000"/>
                <w:sz w:val="22"/>
                <w:szCs w:val="22"/>
              </w:rPr>
            </w:pPr>
          </w:p>
          <w:p w14:paraId="62CA5067" w14:textId="77777777" w:rsidR="001C4126" w:rsidRPr="00240655" w:rsidRDefault="001C4126" w:rsidP="00373D09">
            <w:pPr>
              <w:widowControl w:val="0"/>
              <w:rPr>
                <w:color w:val="000000"/>
                <w:sz w:val="22"/>
                <w:szCs w:val="22"/>
              </w:rPr>
            </w:pPr>
            <w:r>
              <w:rPr>
                <w:color w:val="000000"/>
                <w:sz w:val="22"/>
                <w:szCs w:val="22"/>
              </w:rPr>
              <w:t xml:space="preserve">ОГРН </w:t>
            </w:r>
            <w:r w:rsidRPr="001C4126">
              <w:rPr>
                <w:color w:val="000000"/>
                <w:sz w:val="22"/>
                <w:szCs w:val="22"/>
              </w:rPr>
              <w:t>1207700478259</w:t>
            </w:r>
          </w:p>
          <w:p w14:paraId="067B76C8" w14:textId="77777777" w:rsidR="00373D09" w:rsidRPr="00240655" w:rsidRDefault="00373D09" w:rsidP="00373D09">
            <w:pPr>
              <w:widowControl w:val="0"/>
              <w:rPr>
                <w:sz w:val="22"/>
                <w:szCs w:val="22"/>
              </w:rPr>
            </w:pPr>
            <w:r w:rsidRPr="00240655">
              <w:rPr>
                <w:sz w:val="22"/>
                <w:szCs w:val="22"/>
              </w:rPr>
              <w:t xml:space="preserve">ИНН: </w:t>
            </w:r>
            <w:r w:rsidR="008213E6" w:rsidRPr="00240655">
              <w:rPr>
                <w:sz w:val="22"/>
                <w:szCs w:val="22"/>
              </w:rPr>
              <w:t>7716951970</w:t>
            </w:r>
          </w:p>
          <w:p w14:paraId="498897B2" w14:textId="77777777" w:rsidR="00373D09" w:rsidRPr="00240655" w:rsidRDefault="00373D09" w:rsidP="00373D09">
            <w:pPr>
              <w:widowControl w:val="0"/>
              <w:rPr>
                <w:sz w:val="22"/>
                <w:szCs w:val="22"/>
              </w:rPr>
            </w:pPr>
            <w:r w:rsidRPr="00240655">
              <w:rPr>
                <w:sz w:val="22"/>
                <w:szCs w:val="22"/>
              </w:rPr>
              <w:t>КПП: 771601001</w:t>
            </w:r>
          </w:p>
          <w:p w14:paraId="1830549E" w14:textId="77777777" w:rsidR="00373D09" w:rsidRPr="00240655" w:rsidRDefault="00373D09" w:rsidP="00373D09">
            <w:pPr>
              <w:widowControl w:val="0"/>
              <w:rPr>
                <w:color w:val="000000"/>
                <w:sz w:val="22"/>
                <w:szCs w:val="22"/>
              </w:rPr>
            </w:pPr>
            <w:r w:rsidRPr="00240655">
              <w:rPr>
                <w:color w:val="000000"/>
                <w:sz w:val="22"/>
                <w:szCs w:val="22"/>
              </w:rPr>
              <w:t>Банк: Публичное акционерное общество «Сбербанк России» ПАО Сбербанк г. Москва</w:t>
            </w:r>
          </w:p>
          <w:p w14:paraId="112AF9C8" w14:textId="77777777" w:rsidR="00373D09" w:rsidRPr="00240655" w:rsidRDefault="00373D09" w:rsidP="00373D09">
            <w:pPr>
              <w:widowControl w:val="0"/>
              <w:rPr>
                <w:color w:val="000000"/>
                <w:sz w:val="22"/>
                <w:szCs w:val="22"/>
              </w:rPr>
            </w:pPr>
            <w:r w:rsidRPr="00240655">
              <w:rPr>
                <w:color w:val="000000"/>
                <w:sz w:val="22"/>
                <w:szCs w:val="22"/>
              </w:rPr>
              <w:t>Р/с 40702810840000031595</w:t>
            </w:r>
          </w:p>
          <w:p w14:paraId="38BD32F7" w14:textId="77777777" w:rsidR="00373D09" w:rsidRPr="00240655" w:rsidRDefault="00373D09" w:rsidP="00373D09">
            <w:pPr>
              <w:widowControl w:val="0"/>
              <w:rPr>
                <w:color w:val="000000"/>
                <w:sz w:val="22"/>
                <w:szCs w:val="22"/>
              </w:rPr>
            </w:pPr>
            <w:r w:rsidRPr="00240655">
              <w:rPr>
                <w:color w:val="000000"/>
                <w:sz w:val="22"/>
                <w:szCs w:val="22"/>
              </w:rPr>
              <w:t>К/с 30101810400000000225</w:t>
            </w:r>
          </w:p>
          <w:p w14:paraId="4D59083E" w14:textId="77777777" w:rsidR="00373D09" w:rsidRPr="00240655" w:rsidRDefault="00373D09" w:rsidP="00373D09">
            <w:pPr>
              <w:widowControl w:val="0"/>
              <w:rPr>
                <w:color w:val="000000"/>
                <w:sz w:val="22"/>
                <w:szCs w:val="22"/>
              </w:rPr>
            </w:pPr>
            <w:r w:rsidRPr="00240655">
              <w:rPr>
                <w:color w:val="000000"/>
                <w:sz w:val="22"/>
                <w:szCs w:val="22"/>
              </w:rPr>
              <w:lastRenderedPageBreak/>
              <w:t>БИК 044525225</w:t>
            </w:r>
          </w:p>
          <w:p w14:paraId="6B9E1C8B" w14:textId="77777777" w:rsidR="006E06C4" w:rsidRPr="00240655" w:rsidRDefault="00373D09" w:rsidP="00373D09">
            <w:pPr>
              <w:jc w:val="both"/>
              <w:rPr>
                <w:rFonts w:ascii="Calibri" w:eastAsia="Calibri" w:hAnsi="Calibri"/>
                <w:b/>
                <w:sz w:val="22"/>
                <w:szCs w:val="22"/>
              </w:rPr>
            </w:pPr>
            <w:r w:rsidRPr="00240655">
              <w:rPr>
                <w:color w:val="000000"/>
                <w:sz w:val="22"/>
                <w:szCs w:val="22"/>
              </w:rPr>
              <w:t>Адрес: РФ, 129343, г. Москва, проезд Серебрякова, д. 4 стр. 1, офис 204</w:t>
            </w:r>
          </w:p>
        </w:tc>
        <w:tc>
          <w:tcPr>
            <w:tcW w:w="4786" w:type="dxa"/>
            <w:shd w:val="clear" w:color="auto" w:fill="auto"/>
          </w:tcPr>
          <w:p w14:paraId="2BBA0186" w14:textId="77777777" w:rsidR="00373D09" w:rsidRPr="00EA35E0" w:rsidRDefault="00373D09" w:rsidP="00373D09">
            <w:pPr>
              <w:jc w:val="both"/>
              <w:rPr>
                <w:sz w:val="22"/>
                <w:szCs w:val="22"/>
                <w:highlight w:val="yellow"/>
              </w:rPr>
            </w:pPr>
          </w:p>
          <w:p w14:paraId="19D9436E" w14:textId="77777777" w:rsidR="00373D09" w:rsidRPr="00EA35E0" w:rsidRDefault="00373D09" w:rsidP="00373D09">
            <w:pPr>
              <w:jc w:val="both"/>
              <w:rPr>
                <w:sz w:val="22"/>
                <w:szCs w:val="22"/>
                <w:highlight w:val="yellow"/>
              </w:rPr>
            </w:pPr>
          </w:p>
          <w:p w14:paraId="3EFC8CF5" w14:textId="77777777" w:rsidR="00373D09" w:rsidRPr="00EA35E0" w:rsidRDefault="00373D09" w:rsidP="00373D09">
            <w:pPr>
              <w:rPr>
                <w:sz w:val="22"/>
                <w:szCs w:val="22"/>
                <w:highlight w:val="yellow"/>
              </w:rPr>
            </w:pPr>
            <w:r w:rsidRPr="00EA35E0">
              <w:rPr>
                <w:sz w:val="22"/>
                <w:szCs w:val="22"/>
                <w:highlight w:val="yellow"/>
              </w:rPr>
              <w:t xml:space="preserve">ИНН </w:t>
            </w:r>
          </w:p>
          <w:p w14:paraId="79B85D1B" w14:textId="77777777" w:rsidR="007E42AE" w:rsidRPr="00EA35E0" w:rsidRDefault="00373D09" w:rsidP="00373D09">
            <w:pPr>
              <w:rPr>
                <w:sz w:val="22"/>
                <w:szCs w:val="22"/>
                <w:highlight w:val="yellow"/>
              </w:rPr>
            </w:pPr>
            <w:r w:rsidRPr="00EA35E0">
              <w:rPr>
                <w:sz w:val="22"/>
                <w:szCs w:val="22"/>
                <w:highlight w:val="yellow"/>
              </w:rPr>
              <w:t xml:space="preserve">КПП </w:t>
            </w:r>
            <w:r w:rsidRPr="00EA35E0">
              <w:rPr>
                <w:sz w:val="22"/>
                <w:szCs w:val="22"/>
                <w:highlight w:val="yellow"/>
              </w:rPr>
              <w:br/>
            </w:r>
            <w:r w:rsidR="007E42AE" w:rsidRPr="00EA35E0">
              <w:rPr>
                <w:sz w:val="22"/>
                <w:szCs w:val="22"/>
                <w:highlight w:val="yellow"/>
              </w:rPr>
              <w:t xml:space="preserve">Банк: </w:t>
            </w:r>
          </w:p>
          <w:p w14:paraId="30D8C74D" w14:textId="77777777" w:rsidR="007E42AE" w:rsidRPr="00EA35E0" w:rsidRDefault="007E42AE" w:rsidP="00373D09">
            <w:pPr>
              <w:rPr>
                <w:sz w:val="22"/>
                <w:szCs w:val="22"/>
                <w:highlight w:val="yellow"/>
              </w:rPr>
            </w:pPr>
            <w:r w:rsidRPr="00EA35E0">
              <w:rPr>
                <w:sz w:val="22"/>
                <w:szCs w:val="22"/>
                <w:highlight w:val="yellow"/>
              </w:rPr>
              <w:t xml:space="preserve">Р/с </w:t>
            </w:r>
          </w:p>
          <w:p w14:paraId="07629D6F" w14:textId="77777777" w:rsidR="003E21E5" w:rsidRPr="00EA35E0" w:rsidRDefault="003E21E5" w:rsidP="00373D09">
            <w:pPr>
              <w:rPr>
                <w:sz w:val="22"/>
                <w:szCs w:val="22"/>
                <w:highlight w:val="yellow"/>
              </w:rPr>
            </w:pPr>
            <w:r w:rsidRPr="00EA35E0">
              <w:rPr>
                <w:sz w:val="22"/>
                <w:szCs w:val="22"/>
                <w:highlight w:val="yellow"/>
              </w:rPr>
              <w:t>К/с</w:t>
            </w:r>
          </w:p>
          <w:p w14:paraId="6D3E513C" w14:textId="77777777" w:rsidR="00373D09" w:rsidRPr="00EA35E0" w:rsidRDefault="003E21E5" w:rsidP="00373D09">
            <w:pPr>
              <w:rPr>
                <w:sz w:val="22"/>
                <w:szCs w:val="22"/>
                <w:highlight w:val="yellow"/>
              </w:rPr>
            </w:pPr>
            <w:r w:rsidRPr="00EA35E0">
              <w:rPr>
                <w:sz w:val="22"/>
                <w:szCs w:val="22"/>
                <w:highlight w:val="yellow"/>
              </w:rPr>
              <w:t>БИК</w:t>
            </w:r>
            <w:r w:rsidR="00373D09" w:rsidRPr="00EA35E0">
              <w:rPr>
                <w:sz w:val="22"/>
                <w:szCs w:val="22"/>
                <w:highlight w:val="yellow"/>
              </w:rPr>
              <w:t xml:space="preserve"> </w:t>
            </w:r>
          </w:p>
          <w:p w14:paraId="0ABF678E" w14:textId="77777777" w:rsidR="00373D09" w:rsidRPr="00EA35E0" w:rsidRDefault="00373D09" w:rsidP="00373D09">
            <w:pPr>
              <w:rPr>
                <w:sz w:val="22"/>
                <w:szCs w:val="22"/>
                <w:highlight w:val="yellow"/>
              </w:rPr>
            </w:pPr>
            <w:r w:rsidRPr="00EA35E0">
              <w:rPr>
                <w:sz w:val="22"/>
                <w:szCs w:val="22"/>
                <w:highlight w:val="yellow"/>
              </w:rPr>
              <w:t xml:space="preserve">Адрес: </w:t>
            </w:r>
          </w:p>
          <w:p w14:paraId="6BF476B2" w14:textId="77777777" w:rsidR="006E06C4" w:rsidRPr="00EA35E0" w:rsidRDefault="006E06C4" w:rsidP="007E745C">
            <w:pPr>
              <w:jc w:val="both"/>
              <w:rPr>
                <w:rFonts w:eastAsia="Calibri"/>
                <w:b/>
                <w:sz w:val="22"/>
                <w:szCs w:val="22"/>
                <w:highlight w:val="yellow"/>
              </w:rPr>
            </w:pPr>
          </w:p>
        </w:tc>
      </w:tr>
      <w:tr w:rsidR="006E06C4" w:rsidRPr="00240655" w14:paraId="4EDFB71F" w14:textId="77777777" w:rsidTr="00240655">
        <w:tc>
          <w:tcPr>
            <w:tcW w:w="4785" w:type="dxa"/>
            <w:shd w:val="clear" w:color="auto" w:fill="auto"/>
          </w:tcPr>
          <w:p w14:paraId="1F12532A" w14:textId="77777777" w:rsidR="00240655" w:rsidRDefault="00240655" w:rsidP="00373D09">
            <w:pPr>
              <w:widowControl w:val="0"/>
              <w:rPr>
                <w:color w:val="000000"/>
                <w:sz w:val="22"/>
                <w:szCs w:val="22"/>
              </w:rPr>
            </w:pPr>
          </w:p>
          <w:p w14:paraId="1D0D46EE" w14:textId="77777777" w:rsidR="00240655" w:rsidRDefault="00240655" w:rsidP="00373D09">
            <w:pPr>
              <w:widowControl w:val="0"/>
              <w:rPr>
                <w:color w:val="000000"/>
                <w:sz w:val="22"/>
                <w:szCs w:val="22"/>
              </w:rPr>
            </w:pPr>
          </w:p>
          <w:p w14:paraId="2166D5AE" w14:textId="77777777" w:rsidR="00373D09" w:rsidRPr="00240655" w:rsidRDefault="00373D09" w:rsidP="00373D09">
            <w:pPr>
              <w:widowControl w:val="0"/>
              <w:rPr>
                <w:color w:val="000000"/>
                <w:sz w:val="22"/>
                <w:szCs w:val="22"/>
              </w:rPr>
            </w:pPr>
            <w:r w:rsidRPr="00240655">
              <w:rPr>
                <w:color w:val="000000"/>
                <w:sz w:val="22"/>
                <w:szCs w:val="22"/>
              </w:rPr>
              <w:t>Директор</w:t>
            </w:r>
          </w:p>
          <w:p w14:paraId="0120370D" w14:textId="77777777" w:rsidR="00373D09" w:rsidRPr="00240655" w:rsidRDefault="00373D09" w:rsidP="00373D09">
            <w:pPr>
              <w:widowControl w:val="0"/>
              <w:rPr>
                <w:color w:val="000000"/>
                <w:sz w:val="22"/>
                <w:szCs w:val="22"/>
              </w:rPr>
            </w:pPr>
          </w:p>
          <w:p w14:paraId="4BECA219" w14:textId="77777777" w:rsidR="00373D09" w:rsidRPr="00240655" w:rsidRDefault="008D46ED" w:rsidP="00373D09">
            <w:pPr>
              <w:widowControl w:val="0"/>
              <w:rPr>
                <w:color w:val="000000"/>
                <w:sz w:val="22"/>
                <w:szCs w:val="22"/>
              </w:rPr>
            </w:pPr>
            <w:r w:rsidRPr="00240655">
              <w:rPr>
                <w:color w:val="000000"/>
                <w:sz w:val="22"/>
                <w:szCs w:val="22"/>
              </w:rPr>
              <w:t xml:space="preserve">Гришин И.Е. </w:t>
            </w:r>
            <w:r w:rsidR="00240655">
              <w:rPr>
                <w:color w:val="000000"/>
                <w:sz w:val="22"/>
                <w:szCs w:val="22"/>
              </w:rPr>
              <w:t>____________________</w:t>
            </w:r>
          </w:p>
          <w:p w14:paraId="501371A6" w14:textId="77777777" w:rsidR="006E06C4" w:rsidRPr="00240655" w:rsidRDefault="00373D09" w:rsidP="00373D09">
            <w:pPr>
              <w:jc w:val="both"/>
              <w:rPr>
                <w:rFonts w:ascii="Calibri" w:eastAsia="Calibri" w:hAnsi="Calibri"/>
                <w:b/>
                <w:sz w:val="22"/>
                <w:szCs w:val="22"/>
              </w:rPr>
            </w:pPr>
            <w:r w:rsidRPr="00240655">
              <w:rPr>
                <w:color w:val="000000"/>
                <w:sz w:val="22"/>
                <w:szCs w:val="22"/>
              </w:rPr>
              <w:t>М. П.</w:t>
            </w:r>
          </w:p>
        </w:tc>
        <w:tc>
          <w:tcPr>
            <w:tcW w:w="4786" w:type="dxa"/>
            <w:shd w:val="clear" w:color="auto" w:fill="auto"/>
          </w:tcPr>
          <w:p w14:paraId="14FBC712" w14:textId="77777777" w:rsidR="00373D09" w:rsidRPr="00EA35E0" w:rsidRDefault="00373D09" w:rsidP="007E745C">
            <w:pPr>
              <w:jc w:val="both"/>
              <w:rPr>
                <w:sz w:val="22"/>
                <w:szCs w:val="22"/>
                <w:highlight w:val="yellow"/>
              </w:rPr>
            </w:pPr>
          </w:p>
          <w:p w14:paraId="1A10C83F" w14:textId="77777777" w:rsidR="00DE73F5" w:rsidRPr="00EA35E0" w:rsidRDefault="00DE73F5" w:rsidP="007E745C">
            <w:pPr>
              <w:jc w:val="both"/>
              <w:rPr>
                <w:sz w:val="22"/>
                <w:szCs w:val="22"/>
                <w:highlight w:val="yellow"/>
              </w:rPr>
            </w:pPr>
          </w:p>
          <w:p w14:paraId="10DED00A" w14:textId="77777777" w:rsidR="00373D09" w:rsidRPr="00EA35E0" w:rsidRDefault="002E4BBA" w:rsidP="007E745C">
            <w:pPr>
              <w:jc w:val="both"/>
              <w:rPr>
                <w:rFonts w:eastAsia="Calibri"/>
                <w:b/>
                <w:sz w:val="22"/>
                <w:szCs w:val="22"/>
                <w:highlight w:val="yellow"/>
              </w:rPr>
            </w:pPr>
            <w:r w:rsidRPr="00EA35E0">
              <w:rPr>
                <w:color w:val="000000"/>
                <w:sz w:val="22"/>
                <w:szCs w:val="22"/>
                <w:highlight w:val="yellow"/>
              </w:rPr>
              <w:t>М. П.</w:t>
            </w:r>
            <w:bookmarkStart w:id="2" w:name="_GoBack"/>
            <w:bookmarkEnd w:id="2"/>
          </w:p>
        </w:tc>
      </w:tr>
    </w:tbl>
    <w:p w14:paraId="7780EF88" w14:textId="77777777" w:rsidR="006E06C4" w:rsidRDefault="006E06C4" w:rsidP="00833DCC">
      <w:pPr>
        <w:jc w:val="both"/>
        <w:rPr>
          <w:b/>
        </w:rPr>
      </w:pPr>
    </w:p>
    <w:p w14:paraId="28723B5B" w14:textId="77777777" w:rsidR="006E06C4" w:rsidRDefault="006E06C4" w:rsidP="00833DCC">
      <w:pPr>
        <w:jc w:val="both"/>
        <w:rPr>
          <w:b/>
        </w:rPr>
      </w:pPr>
    </w:p>
    <w:p w14:paraId="415BCAC8" w14:textId="77777777" w:rsidR="006E06C4" w:rsidRPr="0098443E" w:rsidRDefault="006E06C4" w:rsidP="00833DCC">
      <w:pPr>
        <w:jc w:val="both"/>
        <w:rPr>
          <w:b/>
        </w:rPr>
      </w:pPr>
    </w:p>
    <w:p w14:paraId="797F2163" w14:textId="77777777" w:rsidR="0025395A" w:rsidRDefault="0025395A" w:rsidP="006E06C4">
      <w:pPr>
        <w:jc w:val="both"/>
        <w:rPr>
          <w:sz w:val="22"/>
          <w:szCs w:val="22"/>
        </w:rPr>
      </w:pPr>
    </w:p>
    <w:sectPr w:rsidR="0025395A" w:rsidSect="009952DD">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659D1" w14:textId="77777777" w:rsidR="00B058CE" w:rsidRDefault="00B058CE">
      <w:r>
        <w:separator/>
      </w:r>
    </w:p>
  </w:endnote>
  <w:endnote w:type="continuationSeparator" w:id="0">
    <w:p w14:paraId="15526888" w14:textId="77777777" w:rsidR="00B058CE" w:rsidRDefault="00B05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G Times">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B97DE" w14:textId="77777777" w:rsidR="00B83C5A" w:rsidRDefault="00B83C5A" w:rsidP="009E27E7">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76AE1848" w14:textId="77777777" w:rsidR="00B83C5A" w:rsidRDefault="00B83C5A" w:rsidP="00DF09B7">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379E6" w14:textId="77777777" w:rsidR="00B83C5A" w:rsidRPr="002F61E7" w:rsidRDefault="00B83C5A" w:rsidP="009E27E7">
    <w:pPr>
      <w:pStyle w:val="a8"/>
      <w:framePr w:wrap="around" w:vAnchor="text" w:hAnchor="margin" w:xAlign="right" w:y="1"/>
      <w:rPr>
        <w:rStyle w:val="aa"/>
        <w:sz w:val="16"/>
      </w:rPr>
    </w:pPr>
    <w:r w:rsidRPr="002F61E7">
      <w:rPr>
        <w:rStyle w:val="aa"/>
        <w:sz w:val="16"/>
      </w:rPr>
      <w:fldChar w:fldCharType="begin"/>
    </w:r>
    <w:r w:rsidRPr="002F61E7">
      <w:rPr>
        <w:rStyle w:val="aa"/>
        <w:sz w:val="16"/>
      </w:rPr>
      <w:instrText xml:space="preserve">PAGE  </w:instrText>
    </w:r>
    <w:r w:rsidRPr="002F61E7">
      <w:rPr>
        <w:rStyle w:val="aa"/>
        <w:sz w:val="16"/>
      </w:rPr>
      <w:fldChar w:fldCharType="separate"/>
    </w:r>
    <w:r w:rsidR="00B93E02">
      <w:rPr>
        <w:rStyle w:val="aa"/>
        <w:noProof/>
        <w:sz w:val="16"/>
      </w:rPr>
      <w:t>13</w:t>
    </w:r>
    <w:r w:rsidRPr="002F61E7">
      <w:rPr>
        <w:rStyle w:val="aa"/>
        <w:sz w:val="16"/>
      </w:rPr>
      <w:fldChar w:fldCharType="end"/>
    </w:r>
  </w:p>
  <w:p w14:paraId="38983A08" w14:textId="77777777" w:rsidR="00B83C5A" w:rsidRDefault="00B83C5A" w:rsidP="00DF09B7">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864EC" w14:textId="77777777" w:rsidR="00B058CE" w:rsidRDefault="00B058CE">
      <w:r>
        <w:separator/>
      </w:r>
    </w:p>
  </w:footnote>
  <w:footnote w:type="continuationSeparator" w:id="0">
    <w:p w14:paraId="4EBE2324" w14:textId="77777777" w:rsidR="00B058CE" w:rsidRDefault="00B058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13576AC"/>
    <w:multiLevelType w:val="hybridMultilevel"/>
    <w:tmpl w:val="2F6EE1DC"/>
    <w:lvl w:ilvl="0" w:tplc="4D4273AE">
      <w:start w:val="3"/>
      <w:numFmt w:val="decimal"/>
      <w:lvlText w:val="%1."/>
      <w:lvlJc w:val="left"/>
      <w:pPr>
        <w:tabs>
          <w:tab w:val="num" w:pos="720"/>
        </w:tabs>
        <w:ind w:left="720" w:hanging="360"/>
      </w:pPr>
      <w:rPr>
        <w:rFonts w:hint="default"/>
      </w:rPr>
    </w:lvl>
    <w:lvl w:ilvl="1" w:tplc="4BC2C848">
      <w:numFmt w:val="none"/>
      <w:lvlText w:val=""/>
      <w:lvlJc w:val="left"/>
      <w:pPr>
        <w:tabs>
          <w:tab w:val="num" w:pos="360"/>
        </w:tabs>
      </w:pPr>
    </w:lvl>
    <w:lvl w:ilvl="2" w:tplc="0316A2CA">
      <w:numFmt w:val="none"/>
      <w:lvlText w:val=""/>
      <w:lvlJc w:val="left"/>
      <w:pPr>
        <w:tabs>
          <w:tab w:val="num" w:pos="360"/>
        </w:tabs>
      </w:pPr>
    </w:lvl>
    <w:lvl w:ilvl="3" w:tplc="968C0A2E">
      <w:numFmt w:val="none"/>
      <w:lvlText w:val=""/>
      <w:lvlJc w:val="left"/>
      <w:pPr>
        <w:tabs>
          <w:tab w:val="num" w:pos="360"/>
        </w:tabs>
      </w:pPr>
    </w:lvl>
    <w:lvl w:ilvl="4" w:tplc="C7ACA92E">
      <w:numFmt w:val="none"/>
      <w:lvlText w:val=""/>
      <w:lvlJc w:val="left"/>
      <w:pPr>
        <w:tabs>
          <w:tab w:val="num" w:pos="360"/>
        </w:tabs>
      </w:pPr>
    </w:lvl>
    <w:lvl w:ilvl="5" w:tplc="CF2086D2">
      <w:numFmt w:val="none"/>
      <w:lvlText w:val=""/>
      <w:lvlJc w:val="left"/>
      <w:pPr>
        <w:tabs>
          <w:tab w:val="num" w:pos="360"/>
        </w:tabs>
      </w:pPr>
    </w:lvl>
    <w:lvl w:ilvl="6" w:tplc="A628E7DC">
      <w:numFmt w:val="none"/>
      <w:lvlText w:val=""/>
      <w:lvlJc w:val="left"/>
      <w:pPr>
        <w:tabs>
          <w:tab w:val="num" w:pos="360"/>
        </w:tabs>
      </w:pPr>
    </w:lvl>
    <w:lvl w:ilvl="7" w:tplc="9E5806F2">
      <w:numFmt w:val="none"/>
      <w:lvlText w:val=""/>
      <w:lvlJc w:val="left"/>
      <w:pPr>
        <w:tabs>
          <w:tab w:val="num" w:pos="360"/>
        </w:tabs>
      </w:pPr>
    </w:lvl>
    <w:lvl w:ilvl="8" w:tplc="B5B6BFF0">
      <w:numFmt w:val="none"/>
      <w:lvlText w:val=""/>
      <w:lvlJc w:val="left"/>
      <w:pPr>
        <w:tabs>
          <w:tab w:val="num" w:pos="360"/>
        </w:tabs>
      </w:pPr>
    </w:lvl>
  </w:abstractNum>
  <w:abstractNum w:abstractNumId="2" w15:restartNumberingAfterBreak="0">
    <w:nsid w:val="08541E1F"/>
    <w:multiLevelType w:val="hybridMultilevel"/>
    <w:tmpl w:val="D72AE2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4F431F"/>
    <w:multiLevelType w:val="hybridMultilevel"/>
    <w:tmpl w:val="6554DFD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BB6977"/>
    <w:multiLevelType w:val="hybridMultilevel"/>
    <w:tmpl w:val="CB2E58EC"/>
    <w:lvl w:ilvl="0" w:tplc="0419000F">
      <w:start w:val="1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E1A3E05"/>
    <w:multiLevelType w:val="hybridMultilevel"/>
    <w:tmpl w:val="672A54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0C21106"/>
    <w:multiLevelType w:val="hybridMultilevel"/>
    <w:tmpl w:val="C582C1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6500DB"/>
    <w:multiLevelType w:val="multilevel"/>
    <w:tmpl w:val="1ECA831C"/>
    <w:lvl w:ilvl="0">
      <w:start w:val="5"/>
      <w:numFmt w:val="decimal"/>
      <w:lvlText w:val="%1."/>
      <w:lvlJc w:val="left"/>
      <w:pPr>
        <w:tabs>
          <w:tab w:val="num" w:pos="570"/>
        </w:tabs>
        <w:ind w:left="570" w:hanging="57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15:restartNumberingAfterBreak="0">
    <w:nsid w:val="14941EF5"/>
    <w:multiLevelType w:val="hybridMultilevel"/>
    <w:tmpl w:val="E6C6E7FC"/>
    <w:lvl w:ilvl="0" w:tplc="32FEB6D8">
      <w:start w:val="1"/>
      <w:numFmt w:val="decimal"/>
      <w:lvlText w:val="%1."/>
      <w:lvlJc w:val="left"/>
      <w:pPr>
        <w:tabs>
          <w:tab w:val="num" w:pos="720"/>
        </w:tabs>
        <w:ind w:left="720" w:hanging="360"/>
      </w:pPr>
      <w:rPr>
        <w:rFonts w:hint="default"/>
      </w:rPr>
    </w:lvl>
    <w:lvl w:ilvl="1" w:tplc="12386FE2">
      <w:numFmt w:val="none"/>
      <w:lvlText w:val=""/>
      <w:lvlJc w:val="left"/>
      <w:pPr>
        <w:tabs>
          <w:tab w:val="num" w:pos="360"/>
        </w:tabs>
      </w:pPr>
    </w:lvl>
    <w:lvl w:ilvl="2" w:tplc="C1BCD4F8">
      <w:numFmt w:val="none"/>
      <w:lvlText w:val=""/>
      <w:lvlJc w:val="left"/>
      <w:pPr>
        <w:tabs>
          <w:tab w:val="num" w:pos="360"/>
        </w:tabs>
      </w:pPr>
    </w:lvl>
    <w:lvl w:ilvl="3" w:tplc="C27C9E86">
      <w:numFmt w:val="none"/>
      <w:lvlText w:val=""/>
      <w:lvlJc w:val="left"/>
      <w:pPr>
        <w:tabs>
          <w:tab w:val="num" w:pos="360"/>
        </w:tabs>
      </w:pPr>
    </w:lvl>
    <w:lvl w:ilvl="4" w:tplc="E5B2766C">
      <w:numFmt w:val="none"/>
      <w:lvlText w:val=""/>
      <w:lvlJc w:val="left"/>
      <w:pPr>
        <w:tabs>
          <w:tab w:val="num" w:pos="360"/>
        </w:tabs>
      </w:pPr>
    </w:lvl>
    <w:lvl w:ilvl="5" w:tplc="97E47C88">
      <w:numFmt w:val="none"/>
      <w:lvlText w:val=""/>
      <w:lvlJc w:val="left"/>
      <w:pPr>
        <w:tabs>
          <w:tab w:val="num" w:pos="360"/>
        </w:tabs>
      </w:pPr>
    </w:lvl>
    <w:lvl w:ilvl="6" w:tplc="0082CF48">
      <w:numFmt w:val="none"/>
      <w:lvlText w:val=""/>
      <w:lvlJc w:val="left"/>
      <w:pPr>
        <w:tabs>
          <w:tab w:val="num" w:pos="360"/>
        </w:tabs>
      </w:pPr>
    </w:lvl>
    <w:lvl w:ilvl="7" w:tplc="7B6C7F9C">
      <w:numFmt w:val="none"/>
      <w:lvlText w:val=""/>
      <w:lvlJc w:val="left"/>
      <w:pPr>
        <w:tabs>
          <w:tab w:val="num" w:pos="360"/>
        </w:tabs>
      </w:pPr>
    </w:lvl>
    <w:lvl w:ilvl="8" w:tplc="18AE24B2">
      <w:numFmt w:val="none"/>
      <w:lvlText w:val=""/>
      <w:lvlJc w:val="left"/>
      <w:pPr>
        <w:tabs>
          <w:tab w:val="num" w:pos="360"/>
        </w:tabs>
      </w:pPr>
    </w:lvl>
  </w:abstractNum>
  <w:abstractNum w:abstractNumId="9" w15:restartNumberingAfterBreak="0">
    <w:nsid w:val="152E2AFE"/>
    <w:multiLevelType w:val="hybridMultilevel"/>
    <w:tmpl w:val="C08C5524"/>
    <w:lvl w:ilvl="0" w:tplc="852EA6D6">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A61A05"/>
    <w:multiLevelType w:val="hybridMultilevel"/>
    <w:tmpl w:val="691CC63E"/>
    <w:lvl w:ilvl="0" w:tplc="8C9492E8">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1A0A149C"/>
    <w:multiLevelType w:val="hybridMultilevel"/>
    <w:tmpl w:val="6608D7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4175C3"/>
    <w:multiLevelType w:val="hybridMultilevel"/>
    <w:tmpl w:val="F906EB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402ACA"/>
    <w:multiLevelType w:val="multilevel"/>
    <w:tmpl w:val="77EABEF6"/>
    <w:lvl w:ilvl="0">
      <w:start w:val="2"/>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4" w15:restartNumberingAfterBreak="0">
    <w:nsid w:val="1BDA3157"/>
    <w:multiLevelType w:val="multilevel"/>
    <w:tmpl w:val="4212425E"/>
    <w:lvl w:ilvl="0">
      <w:start w:val="2"/>
      <w:numFmt w:val="decimal"/>
      <w:lvlText w:val="%1"/>
      <w:lvlJc w:val="left"/>
      <w:pPr>
        <w:tabs>
          <w:tab w:val="num" w:pos="525"/>
        </w:tabs>
        <w:ind w:left="525" w:hanging="525"/>
      </w:pPr>
    </w:lvl>
    <w:lvl w:ilvl="1">
      <w:start w:val="2"/>
      <w:numFmt w:val="decimal"/>
      <w:lvlText w:val="%1.%2"/>
      <w:lvlJc w:val="left"/>
      <w:pPr>
        <w:tabs>
          <w:tab w:val="num" w:pos="525"/>
        </w:tabs>
        <w:ind w:left="525" w:hanging="525"/>
      </w:pPr>
    </w:lvl>
    <w:lvl w:ilvl="2">
      <w:start w:val="3"/>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5" w15:restartNumberingAfterBreak="0">
    <w:nsid w:val="1CD31209"/>
    <w:multiLevelType w:val="hybridMultilevel"/>
    <w:tmpl w:val="E5B4EFF4"/>
    <w:lvl w:ilvl="0" w:tplc="0419000F">
      <w:start w:val="1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E8759DB"/>
    <w:multiLevelType w:val="multilevel"/>
    <w:tmpl w:val="A3FA5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8D118E"/>
    <w:multiLevelType w:val="hybridMultilevel"/>
    <w:tmpl w:val="6A4EB7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54C7CDC"/>
    <w:multiLevelType w:val="hybridMultilevel"/>
    <w:tmpl w:val="FD88F3CE"/>
    <w:lvl w:ilvl="0" w:tplc="0419000F">
      <w:start w:val="1"/>
      <w:numFmt w:val="decimal"/>
      <w:lvlText w:val="%1."/>
      <w:lvlJc w:val="left"/>
      <w:pPr>
        <w:tabs>
          <w:tab w:val="num" w:pos="720"/>
        </w:tabs>
        <w:ind w:left="720" w:hanging="360"/>
      </w:pPr>
      <w:rPr>
        <w:rFonts w:hint="default"/>
      </w:rPr>
    </w:lvl>
    <w:lvl w:ilvl="1" w:tplc="D2185960">
      <w:start w:val="1"/>
      <w:numFmt w:val="upp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378504A"/>
    <w:multiLevelType w:val="multilevel"/>
    <w:tmpl w:val="157C7AD2"/>
    <w:lvl w:ilvl="0">
      <w:start w:val="1"/>
      <w:numFmt w:val="decimal"/>
      <w:lvlText w:val="%1."/>
      <w:lvlJc w:val="left"/>
      <w:pPr>
        <w:tabs>
          <w:tab w:val="num" w:pos="720"/>
        </w:tabs>
        <w:ind w:left="720" w:hanging="360"/>
      </w:pPr>
      <w:rPr>
        <w:rFonts w:hint="default"/>
        <w:lang w:val="ru-RU"/>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0" w15:restartNumberingAfterBreak="0">
    <w:nsid w:val="3DB57DFC"/>
    <w:multiLevelType w:val="multilevel"/>
    <w:tmpl w:val="EA4C164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2E51A85"/>
    <w:multiLevelType w:val="multilevel"/>
    <w:tmpl w:val="3654C5AA"/>
    <w:lvl w:ilvl="0">
      <w:start w:val="1"/>
      <w:numFmt w:val="decimal"/>
      <w:lvlText w:val="%1."/>
      <w:lvlJc w:val="left"/>
      <w:pPr>
        <w:tabs>
          <w:tab w:val="num" w:pos="720"/>
        </w:tabs>
        <w:ind w:left="720" w:hanging="72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15:restartNumberingAfterBreak="0">
    <w:nsid w:val="46F563CD"/>
    <w:multiLevelType w:val="hybridMultilevel"/>
    <w:tmpl w:val="4F40AAF6"/>
    <w:lvl w:ilvl="0" w:tplc="009257EC">
      <w:start w:val="19"/>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DC9576D"/>
    <w:multiLevelType w:val="multilevel"/>
    <w:tmpl w:val="273C8F5C"/>
    <w:lvl w:ilvl="0">
      <w:start w:val="2"/>
      <w:numFmt w:val="decimal"/>
      <w:lvlText w:val="%1"/>
      <w:lvlJc w:val="left"/>
      <w:pPr>
        <w:tabs>
          <w:tab w:val="num" w:pos="735"/>
        </w:tabs>
        <w:ind w:left="735" w:hanging="735"/>
      </w:pPr>
    </w:lvl>
    <w:lvl w:ilvl="1">
      <w:start w:val="2"/>
      <w:numFmt w:val="decimal"/>
      <w:lvlText w:val="%1.%2"/>
      <w:lvlJc w:val="left"/>
      <w:pPr>
        <w:tabs>
          <w:tab w:val="num" w:pos="735"/>
        </w:tabs>
        <w:ind w:left="735" w:hanging="735"/>
      </w:pPr>
    </w:lvl>
    <w:lvl w:ilvl="2">
      <w:start w:val="1"/>
      <w:numFmt w:val="decimal"/>
      <w:lvlText w:val="%1.%2.%3"/>
      <w:lvlJc w:val="left"/>
      <w:pPr>
        <w:tabs>
          <w:tab w:val="num" w:pos="735"/>
        </w:tabs>
        <w:ind w:left="735" w:hanging="735"/>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4" w15:restartNumberingAfterBreak="0">
    <w:nsid w:val="510C1004"/>
    <w:multiLevelType w:val="multilevel"/>
    <w:tmpl w:val="2654E69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435"/>
        </w:tabs>
        <w:ind w:left="435" w:hanging="36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945"/>
        </w:tabs>
        <w:ind w:left="945" w:hanging="72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455"/>
        </w:tabs>
        <w:ind w:left="1455" w:hanging="1080"/>
      </w:pPr>
      <w:rPr>
        <w:rFonts w:hint="default"/>
      </w:rPr>
    </w:lvl>
    <w:lvl w:ilvl="6">
      <w:start w:val="1"/>
      <w:numFmt w:val="decimal"/>
      <w:lvlText w:val="%1.%2.%3.%4.%5.%6.%7."/>
      <w:lvlJc w:val="left"/>
      <w:pPr>
        <w:tabs>
          <w:tab w:val="num" w:pos="1890"/>
        </w:tabs>
        <w:ind w:left="1890" w:hanging="1440"/>
      </w:pPr>
      <w:rPr>
        <w:rFonts w:hint="default"/>
      </w:rPr>
    </w:lvl>
    <w:lvl w:ilvl="7">
      <w:start w:val="1"/>
      <w:numFmt w:val="decimal"/>
      <w:lvlText w:val="%1.%2.%3.%4.%5.%6.%7.%8."/>
      <w:lvlJc w:val="left"/>
      <w:pPr>
        <w:tabs>
          <w:tab w:val="num" w:pos="1965"/>
        </w:tabs>
        <w:ind w:left="1965" w:hanging="1440"/>
      </w:pPr>
      <w:rPr>
        <w:rFonts w:hint="default"/>
      </w:rPr>
    </w:lvl>
    <w:lvl w:ilvl="8">
      <w:start w:val="1"/>
      <w:numFmt w:val="decimal"/>
      <w:lvlText w:val="%1.%2.%3.%4.%5.%6.%7.%8.%9."/>
      <w:lvlJc w:val="left"/>
      <w:pPr>
        <w:tabs>
          <w:tab w:val="num" w:pos="2400"/>
        </w:tabs>
        <w:ind w:left="2400" w:hanging="1800"/>
      </w:pPr>
      <w:rPr>
        <w:rFonts w:hint="default"/>
      </w:rPr>
    </w:lvl>
  </w:abstractNum>
  <w:abstractNum w:abstractNumId="25" w15:restartNumberingAfterBreak="0">
    <w:nsid w:val="5A083501"/>
    <w:multiLevelType w:val="multilevel"/>
    <w:tmpl w:val="5AD4063E"/>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555"/>
        </w:tabs>
        <w:ind w:left="555" w:hanging="48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945"/>
        </w:tabs>
        <w:ind w:left="945" w:hanging="72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455"/>
        </w:tabs>
        <w:ind w:left="1455" w:hanging="1080"/>
      </w:pPr>
      <w:rPr>
        <w:rFonts w:hint="default"/>
      </w:rPr>
    </w:lvl>
    <w:lvl w:ilvl="6">
      <w:start w:val="1"/>
      <w:numFmt w:val="decimal"/>
      <w:lvlText w:val="%1.%2.%3.%4.%5.%6.%7."/>
      <w:lvlJc w:val="left"/>
      <w:pPr>
        <w:tabs>
          <w:tab w:val="num" w:pos="1890"/>
        </w:tabs>
        <w:ind w:left="1890" w:hanging="1440"/>
      </w:pPr>
      <w:rPr>
        <w:rFonts w:hint="default"/>
      </w:rPr>
    </w:lvl>
    <w:lvl w:ilvl="7">
      <w:start w:val="1"/>
      <w:numFmt w:val="decimal"/>
      <w:lvlText w:val="%1.%2.%3.%4.%5.%6.%7.%8."/>
      <w:lvlJc w:val="left"/>
      <w:pPr>
        <w:tabs>
          <w:tab w:val="num" w:pos="1965"/>
        </w:tabs>
        <w:ind w:left="1965" w:hanging="1440"/>
      </w:pPr>
      <w:rPr>
        <w:rFonts w:hint="default"/>
      </w:rPr>
    </w:lvl>
    <w:lvl w:ilvl="8">
      <w:start w:val="1"/>
      <w:numFmt w:val="decimal"/>
      <w:lvlText w:val="%1.%2.%3.%4.%5.%6.%7.%8.%9."/>
      <w:lvlJc w:val="left"/>
      <w:pPr>
        <w:tabs>
          <w:tab w:val="num" w:pos="2400"/>
        </w:tabs>
        <w:ind w:left="2400" w:hanging="1800"/>
      </w:pPr>
      <w:rPr>
        <w:rFonts w:hint="default"/>
      </w:rPr>
    </w:lvl>
  </w:abstractNum>
  <w:abstractNum w:abstractNumId="26" w15:restartNumberingAfterBreak="0">
    <w:nsid w:val="5A9259BD"/>
    <w:multiLevelType w:val="hybridMultilevel"/>
    <w:tmpl w:val="B8B6A6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F3070CF"/>
    <w:multiLevelType w:val="multilevel"/>
    <w:tmpl w:val="FE82749A"/>
    <w:lvl w:ilvl="0">
      <w:start w:val="17"/>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B5F5EBB"/>
    <w:multiLevelType w:val="multilevel"/>
    <w:tmpl w:val="051C3B0C"/>
    <w:lvl w:ilvl="0">
      <w:start w:val="3"/>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15:restartNumberingAfterBreak="0">
    <w:nsid w:val="6B6549C1"/>
    <w:multiLevelType w:val="hybridMultilevel"/>
    <w:tmpl w:val="DEF4DD34"/>
    <w:lvl w:ilvl="0" w:tplc="0419000F">
      <w:start w:val="9"/>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CC42D80"/>
    <w:multiLevelType w:val="multilevel"/>
    <w:tmpl w:val="888854BA"/>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37"/>
        </w:tabs>
        <w:ind w:left="637" w:hanging="600"/>
      </w:pPr>
      <w:rPr>
        <w:rFonts w:hint="default"/>
      </w:rPr>
    </w:lvl>
    <w:lvl w:ilvl="2">
      <w:start w:val="1"/>
      <w:numFmt w:val="decimal"/>
      <w:lvlText w:val="%1.%2.%3"/>
      <w:lvlJc w:val="left"/>
      <w:pPr>
        <w:tabs>
          <w:tab w:val="num" w:pos="794"/>
        </w:tabs>
        <w:ind w:left="794" w:hanging="720"/>
      </w:pPr>
      <w:rPr>
        <w:rFonts w:hint="default"/>
      </w:rPr>
    </w:lvl>
    <w:lvl w:ilvl="3">
      <w:start w:val="1"/>
      <w:numFmt w:val="decimal"/>
      <w:lvlText w:val="%1.%2.%3.%4"/>
      <w:lvlJc w:val="left"/>
      <w:pPr>
        <w:tabs>
          <w:tab w:val="num" w:pos="831"/>
        </w:tabs>
        <w:ind w:left="831" w:hanging="720"/>
      </w:pPr>
      <w:rPr>
        <w:rFonts w:hint="default"/>
      </w:rPr>
    </w:lvl>
    <w:lvl w:ilvl="4">
      <w:start w:val="1"/>
      <w:numFmt w:val="decimal"/>
      <w:lvlText w:val="%1.%2.%3.%4.%5"/>
      <w:lvlJc w:val="left"/>
      <w:pPr>
        <w:tabs>
          <w:tab w:val="num" w:pos="1228"/>
        </w:tabs>
        <w:ind w:left="1228" w:hanging="1080"/>
      </w:pPr>
      <w:rPr>
        <w:rFonts w:hint="default"/>
      </w:rPr>
    </w:lvl>
    <w:lvl w:ilvl="5">
      <w:start w:val="1"/>
      <w:numFmt w:val="decimal"/>
      <w:lvlText w:val="%1.%2.%3.%4.%5.%6"/>
      <w:lvlJc w:val="left"/>
      <w:pPr>
        <w:tabs>
          <w:tab w:val="num" w:pos="1265"/>
        </w:tabs>
        <w:ind w:left="1265" w:hanging="1080"/>
      </w:pPr>
      <w:rPr>
        <w:rFonts w:hint="default"/>
      </w:rPr>
    </w:lvl>
    <w:lvl w:ilvl="6">
      <w:start w:val="1"/>
      <w:numFmt w:val="decimal"/>
      <w:lvlText w:val="%1.%2.%3.%4.%5.%6.%7"/>
      <w:lvlJc w:val="left"/>
      <w:pPr>
        <w:tabs>
          <w:tab w:val="num" w:pos="1662"/>
        </w:tabs>
        <w:ind w:left="1662" w:hanging="1440"/>
      </w:pPr>
      <w:rPr>
        <w:rFonts w:hint="default"/>
      </w:rPr>
    </w:lvl>
    <w:lvl w:ilvl="7">
      <w:start w:val="1"/>
      <w:numFmt w:val="decimal"/>
      <w:lvlText w:val="%1.%2.%3.%4.%5.%6.%7.%8"/>
      <w:lvlJc w:val="left"/>
      <w:pPr>
        <w:tabs>
          <w:tab w:val="num" w:pos="1699"/>
        </w:tabs>
        <w:ind w:left="1699" w:hanging="1440"/>
      </w:pPr>
      <w:rPr>
        <w:rFonts w:hint="default"/>
      </w:rPr>
    </w:lvl>
    <w:lvl w:ilvl="8">
      <w:start w:val="1"/>
      <w:numFmt w:val="decimal"/>
      <w:lvlText w:val="%1.%2.%3.%4.%5.%6.%7.%8.%9"/>
      <w:lvlJc w:val="left"/>
      <w:pPr>
        <w:tabs>
          <w:tab w:val="num" w:pos="2096"/>
        </w:tabs>
        <w:ind w:left="2096" w:hanging="1800"/>
      </w:pPr>
      <w:rPr>
        <w:rFonts w:hint="default"/>
      </w:rPr>
    </w:lvl>
  </w:abstractNum>
  <w:abstractNum w:abstractNumId="31" w15:restartNumberingAfterBreak="0">
    <w:nsid w:val="7E2A6056"/>
    <w:multiLevelType w:val="hybridMultilevel"/>
    <w:tmpl w:val="B03C6FDE"/>
    <w:lvl w:ilvl="0" w:tplc="04F0A8E4">
      <w:start w:val="1"/>
      <w:numFmt w:val="upperLetter"/>
      <w:lvlText w:val="%1."/>
      <w:lvlJc w:val="left"/>
      <w:pPr>
        <w:ind w:left="1070" w:hanging="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5"/>
  </w:num>
  <w:num w:numId="3">
    <w:abstractNumId w:val="4"/>
  </w:num>
  <w:num w:numId="4">
    <w:abstractNumId w:val="2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2"/>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numFmt w:val="bullet"/>
        <w:lvlText w:val=""/>
        <w:legacy w:legacy="1" w:legacySpace="0" w:legacyIndent="510"/>
        <w:lvlJc w:val="left"/>
        <w:pPr>
          <w:ind w:left="510" w:hanging="510"/>
        </w:pPr>
        <w:rPr>
          <w:rFonts w:ascii="Symbol" w:hAnsi="Symbol" w:hint="default"/>
        </w:rPr>
      </w:lvl>
    </w:lvlOverride>
  </w:num>
  <w:num w:numId="10">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8"/>
  </w:num>
  <w:num w:numId="13">
    <w:abstractNumId w:val="19"/>
  </w:num>
  <w:num w:numId="14">
    <w:abstractNumId w:val="27"/>
  </w:num>
  <w:num w:numId="15">
    <w:abstractNumId w:val="3"/>
  </w:num>
  <w:num w:numId="16">
    <w:abstractNumId w:val="29"/>
  </w:num>
  <w:num w:numId="17">
    <w:abstractNumId w:val="24"/>
  </w:num>
  <w:num w:numId="18">
    <w:abstractNumId w:val="25"/>
  </w:num>
  <w:num w:numId="19">
    <w:abstractNumId w:val="30"/>
  </w:num>
  <w:num w:numId="20">
    <w:abstractNumId w:val="17"/>
  </w:num>
  <w:num w:numId="21">
    <w:abstractNumId w:val="1"/>
  </w:num>
  <w:num w:numId="22">
    <w:abstractNumId w:val="10"/>
  </w:num>
  <w:num w:numId="23">
    <w:abstractNumId w:val="16"/>
  </w:num>
  <w:num w:numId="24">
    <w:abstractNumId w:val="8"/>
  </w:num>
  <w:num w:numId="25">
    <w:abstractNumId w:val="11"/>
  </w:num>
  <w:num w:numId="26">
    <w:abstractNumId w:val="12"/>
  </w:num>
  <w:num w:numId="27">
    <w:abstractNumId w:val="31"/>
  </w:num>
  <w:num w:numId="28">
    <w:abstractNumId w:val="6"/>
  </w:num>
  <w:num w:numId="29">
    <w:abstractNumId w:val="26"/>
  </w:num>
  <w:num w:numId="30">
    <w:abstractNumId w:val="2"/>
  </w:num>
  <w:num w:numId="31">
    <w:abstractNumId w:val="20"/>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DCC"/>
    <w:rsid w:val="000026B5"/>
    <w:rsid w:val="00003CD1"/>
    <w:rsid w:val="00016463"/>
    <w:rsid w:val="0001720C"/>
    <w:rsid w:val="00024BB8"/>
    <w:rsid w:val="00050835"/>
    <w:rsid w:val="0005534C"/>
    <w:rsid w:val="00070BAA"/>
    <w:rsid w:val="000736F3"/>
    <w:rsid w:val="000750AD"/>
    <w:rsid w:val="00084BEA"/>
    <w:rsid w:val="000920BE"/>
    <w:rsid w:val="000926BF"/>
    <w:rsid w:val="0009578C"/>
    <w:rsid w:val="00097295"/>
    <w:rsid w:val="000B31F9"/>
    <w:rsid w:val="000C17B6"/>
    <w:rsid w:val="000C34DC"/>
    <w:rsid w:val="000C3E61"/>
    <w:rsid w:val="000C5A3C"/>
    <w:rsid w:val="000C60C7"/>
    <w:rsid w:val="000D479A"/>
    <w:rsid w:val="000E667F"/>
    <w:rsid w:val="000E6DA2"/>
    <w:rsid w:val="000F0359"/>
    <w:rsid w:val="000F7F29"/>
    <w:rsid w:val="001054BB"/>
    <w:rsid w:val="001151E0"/>
    <w:rsid w:val="00120F74"/>
    <w:rsid w:val="0012270F"/>
    <w:rsid w:val="001307E5"/>
    <w:rsid w:val="00141653"/>
    <w:rsid w:val="00146C9F"/>
    <w:rsid w:val="00156898"/>
    <w:rsid w:val="001634C3"/>
    <w:rsid w:val="00175CE4"/>
    <w:rsid w:val="0017610E"/>
    <w:rsid w:val="00176F9C"/>
    <w:rsid w:val="001823BF"/>
    <w:rsid w:val="00185502"/>
    <w:rsid w:val="00197984"/>
    <w:rsid w:val="001A0BEE"/>
    <w:rsid w:val="001B3BF7"/>
    <w:rsid w:val="001B7894"/>
    <w:rsid w:val="001C1380"/>
    <w:rsid w:val="001C33B7"/>
    <w:rsid w:val="001C4126"/>
    <w:rsid w:val="001D441E"/>
    <w:rsid w:val="001F2191"/>
    <w:rsid w:val="001F4DF5"/>
    <w:rsid w:val="00202AF3"/>
    <w:rsid w:val="00212D35"/>
    <w:rsid w:val="002176D0"/>
    <w:rsid w:val="00223FDF"/>
    <w:rsid w:val="00240655"/>
    <w:rsid w:val="00250638"/>
    <w:rsid w:val="00250CA9"/>
    <w:rsid w:val="0025395A"/>
    <w:rsid w:val="002761AF"/>
    <w:rsid w:val="002833AE"/>
    <w:rsid w:val="00294F6D"/>
    <w:rsid w:val="002A371E"/>
    <w:rsid w:val="002B705F"/>
    <w:rsid w:val="002D0D76"/>
    <w:rsid w:val="002E0AF3"/>
    <w:rsid w:val="002E4BBA"/>
    <w:rsid w:val="002E68A2"/>
    <w:rsid w:val="002E71DF"/>
    <w:rsid w:val="002F61E7"/>
    <w:rsid w:val="0030578F"/>
    <w:rsid w:val="00313D11"/>
    <w:rsid w:val="00315AFC"/>
    <w:rsid w:val="0032182A"/>
    <w:rsid w:val="00322ECB"/>
    <w:rsid w:val="00325F57"/>
    <w:rsid w:val="0034142F"/>
    <w:rsid w:val="00352AC5"/>
    <w:rsid w:val="00354DF7"/>
    <w:rsid w:val="00365B27"/>
    <w:rsid w:val="00367FDF"/>
    <w:rsid w:val="00373D09"/>
    <w:rsid w:val="00387063"/>
    <w:rsid w:val="003876BB"/>
    <w:rsid w:val="003A2D7D"/>
    <w:rsid w:val="003A4683"/>
    <w:rsid w:val="003B328E"/>
    <w:rsid w:val="003B5B2B"/>
    <w:rsid w:val="003B624E"/>
    <w:rsid w:val="003D60CE"/>
    <w:rsid w:val="003E21E5"/>
    <w:rsid w:val="003F3CB7"/>
    <w:rsid w:val="00403F99"/>
    <w:rsid w:val="0040723B"/>
    <w:rsid w:val="00412798"/>
    <w:rsid w:val="004127FD"/>
    <w:rsid w:val="004208D7"/>
    <w:rsid w:val="00436913"/>
    <w:rsid w:val="004534E7"/>
    <w:rsid w:val="00462B37"/>
    <w:rsid w:val="00463E77"/>
    <w:rsid w:val="00465672"/>
    <w:rsid w:val="00465AE0"/>
    <w:rsid w:val="00470299"/>
    <w:rsid w:val="00472C65"/>
    <w:rsid w:val="004B310C"/>
    <w:rsid w:val="004C3976"/>
    <w:rsid w:val="004C54AB"/>
    <w:rsid w:val="004D7BF1"/>
    <w:rsid w:val="004E1818"/>
    <w:rsid w:val="004E3797"/>
    <w:rsid w:val="004F1EE2"/>
    <w:rsid w:val="0050059A"/>
    <w:rsid w:val="00504AB4"/>
    <w:rsid w:val="0050584B"/>
    <w:rsid w:val="005058C3"/>
    <w:rsid w:val="00511FFF"/>
    <w:rsid w:val="0051403B"/>
    <w:rsid w:val="00514427"/>
    <w:rsid w:val="005167A8"/>
    <w:rsid w:val="0051776C"/>
    <w:rsid w:val="00523DB5"/>
    <w:rsid w:val="00526783"/>
    <w:rsid w:val="00530994"/>
    <w:rsid w:val="005361A1"/>
    <w:rsid w:val="005400B0"/>
    <w:rsid w:val="005444D5"/>
    <w:rsid w:val="005558CF"/>
    <w:rsid w:val="00555D15"/>
    <w:rsid w:val="0056038A"/>
    <w:rsid w:val="005628A1"/>
    <w:rsid w:val="00562E0C"/>
    <w:rsid w:val="00563ED5"/>
    <w:rsid w:val="00567862"/>
    <w:rsid w:val="005773F7"/>
    <w:rsid w:val="005924F4"/>
    <w:rsid w:val="00597447"/>
    <w:rsid w:val="005A212C"/>
    <w:rsid w:val="005A3CB9"/>
    <w:rsid w:val="005B0E25"/>
    <w:rsid w:val="005B4DB3"/>
    <w:rsid w:val="005C15EA"/>
    <w:rsid w:val="005D6D90"/>
    <w:rsid w:val="00607BCE"/>
    <w:rsid w:val="00611269"/>
    <w:rsid w:val="006411E4"/>
    <w:rsid w:val="00643D92"/>
    <w:rsid w:val="00645730"/>
    <w:rsid w:val="00655547"/>
    <w:rsid w:val="006942D2"/>
    <w:rsid w:val="006A1D9D"/>
    <w:rsid w:val="006A2EE3"/>
    <w:rsid w:val="006A62DD"/>
    <w:rsid w:val="006B11CC"/>
    <w:rsid w:val="006D5751"/>
    <w:rsid w:val="006D619C"/>
    <w:rsid w:val="006E06C4"/>
    <w:rsid w:val="006E5DF9"/>
    <w:rsid w:val="006E67C4"/>
    <w:rsid w:val="006F3627"/>
    <w:rsid w:val="006F5724"/>
    <w:rsid w:val="0070037D"/>
    <w:rsid w:val="007036BF"/>
    <w:rsid w:val="00723D74"/>
    <w:rsid w:val="007344C7"/>
    <w:rsid w:val="0073489A"/>
    <w:rsid w:val="00742AA2"/>
    <w:rsid w:val="00742E70"/>
    <w:rsid w:val="00744F5C"/>
    <w:rsid w:val="007451ED"/>
    <w:rsid w:val="00781036"/>
    <w:rsid w:val="007A17C2"/>
    <w:rsid w:val="007A2284"/>
    <w:rsid w:val="007A3177"/>
    <w:rsid w:val="007B008C"/>
    <w:rsid w:val="007B71A6"/>
    <w:rsid w:val="007C4F0F"/>
    <w:rsid w:val="007C61F4"/>
    <w:rsid w:val="007D35F5"/>
    <w:rsid w:val="007E2A28"/>
    <w:rsid w:val="007E42AE"/>
    <w:rsid w:val="007E745C"/>
    <w:rsid w:val="007E7D63"/>
    <w:rsid w:val="00804E95"/>
    <w:rsid w:val="00810BBC"/>
    <w:rsid w:val="00812D63"/>
    <w:rsid w:val="00820CAB"/>
    <w:rsid w:val="008213E6"/>
    <w:rsid w:val="00821C38"/>
    <w:rsid w:val="00827258"/>
    <w:rsid w:val="00831137"/>
    <w:rsid w:val="008324E7"/>
    <w:rsid w:val="00833DCC"/>
    <w:rsid w:val="00837DE2"/>
    <w:rsid w:val="00845743"/>
    <w:rsid w:val="008565D8"/>
    <w:rsid w:val="0086211D"/>
    <w:rsid w:val="00863503"/>
    <w:rsid w:val="00871A82"/>
    <w:rsid w:val="008732E7"/>
    <w:rsid w:val="00877DBB"/>
    <w:rsid w:val="00881A11"/>
    <w:rsid w:val="0089013C"/>
    <w:rsid w:val="008911FD"/>
    <w:rsid w:val="008940E8"/>
    <w:rsid w:val="008B5DAB"/>
    <w:rsid w:val="008C0332"/>
    <w:rsid w:val="008C09A9"/>
    <w:rsid w:val="008D150B"/>
    <w:rsid w:val="008D46ED"/>
    <w:rsid w:val="008D7C08"/>
    <w:rsid w:val="008E1E84"/>
    <w:rsid w:val="008E7C0F"/>
    <w:rsid w:val="008F1C38"/>
    <w:rsid w:val="008F3D57"/>
    <w:rsid w:val="008F7233"/>
    <w:rsid w:val="00912EF2"/>
    <w:rsid w:val="00916FDD"/>
    <w:rsid w:val="0092330B"/>
    <w:rsid w:val="009312DA"/>
    <w:rsid w:val="00950306"/>
    <w:rsid w:val="009563D1"/>
    <w:rsid w:val="00966061"/>
    <w:rsid w:val="009754E4"/>
    <w:rsid w:val="0098443E"/>
    <w:rsid w:val="009848CE"/>
    <w:rsid w:val="00991B34"/>
    <w:rsid w:val="00995289"/>
    <w:rsid w:val="009952DD"/>
    <w:rsid w:val="009A1B76"/>
    <w:rsid w:val="009A6770"/>
    <w:rsid w:val="009C0925"/>
    <w:rsid w:val="009C31A6"/>
    <w:rsid w:val="009C7335"/>
    <w:rsid w:val="009D5F5F"/>
    <w:rsid w:val="009E27E7"/>
    <w:rsid w:val="009E34A1"/>
    <w:rsid w:val="009E3F74"/>
    <w:rsid w:val="009E4793"/>
    <w:rsid w:val="00A04041"/>
    <w:rsid w:val="00A11A38"/>
    <w:rsid w:val="00A12E04"/>
    <w:rsid w:val="00A20CD8"/>
    <w:rsid w:val="00A21299"/>
    <w:rsid w:val="00A21DAD"/>
    <w:rsid w:val="00A26441"/>
    <w:rsid w:val="00A330BA"/>
    <w:rsid w:val="00A34FEE"/>
    <w:rsid w:val="00A62003"/>
    <w:rsid w:val="00A6739A"/>
    <w:rsid w:val="00A76D11"/>
    <w:rsid w:val="00A83DC2"/>
    <w:rsid w:val="00AA79D8"/>
    <w:rsid w:val="00AB414F"/>
    <w:rsid w:val="00AB55A2"/>
    <w:rsid w:val="00AB7B5F"/>
    <w:rsid w:val="00AC01EC"/>
    <w:rsid w:val="00AC1A25"/>
    <w:rsid w:val="00AC73EC"/>
    <w:rsid w:val="00AD1905"/>
    <w:rsid w:val="00AE43C4"/>
    <w:rsid w:val="00AE4E94"/>
    <w:rsid w:val="00B03B33"/>
    <w:rsid w:val="00B058CE"/>
    <w:rsid w:val="00B150BB"/>
    <w:rsid w:val="00B163CC"/>
    <w:rsid w:val="00B304FD"/>
    <w:rsid w:val="00B41B7D"/>
    <w:rsid w:val="00B5214F"/>
    <w:rsid w:val="00B62A56"/>
    <w:rsid w:val="00B8321F"/>
    <w:rsid w:val="00B83C5A"/>
    <w:rsid w:val="00B869A4"/>
    <w:rsid w:val="00B878F9"/>
    <w:rsid w:val="00B93E02"/>
    <w:rsid w:val="00B96B6C"/>
    <w:rsid w:val="00BA67D1"/>
    <w:rsid w:val="00BA703B"/>
    <w:rsid w:val="00BB4A64"/>
    <w:rsid w:val="00BC096B"/>
    <w:rsid w:val="00BE353A"/>
    <w:rsid w:val="00BE447A"/>
    <w:rsid w:val="00BF162F"/>
    <w:rsid w:val="00C02A81"/>
    <w:rsid w:val="00C13E63"/>
    <w:rsid w:val="00C1665B"/>
    <w:rsid w:val="00C22F68"/>
    <w:rsid w:val="00C34C5B"/>
    <w:rsid w:val="00C357CD"/>
    <w:rsid w:val="00C4329D"/>
    <w:rsid w:val="00C4515B"/>
    <w:rsid w:val="00C5132C"/>
    <w:rsid w:val="00C67AEE"/>
    <w:rsid w:val="00C70CE0"/>
    <w:rsid w:val="00C820FD"/>
    <w:rsid w:val="00C83001"/>
    <w:rsid w:val="00C872FA"/>
    <w:rsid w:val="00C87D91"/>
    <w:rsid w:val="00CB128D"/>
    <w:rsid w:val="00CB13CF"/>
    <w:rsid w:val="00CB2237"/>
    <w:rsid w:val="00CC5635"/>
    <w:rsid w:val="00CC575D"/>
    <w:rsid w:val="00CD13BD"/>
    <w:rsid w:val="00CD3022"/>
    <w:rsid w:val="00CF50DB"/>
    <w:rsid w:val="00D34390"/>
    <w:rsid w:val="00D36859"/>
    <w:rsid w:val="00D50115"/>
    <w:rsid w:val="00D50998"/>
    <w:rsid w:val="00D51A8C"/>
    <w:rsid w:val="00D60E1F"/>
    <w:rsid w:val="00D716B6"/>
    <w:rsid w:val="00D734EC"/>
    <w:rsid w:val="00D831F2"/>
    <w:rsid w:val="00D85C3C"/>
    <w:rsid w:val="00D90352"/>
    <w:rsid w:val="00D92CE1"/>
    <w:rsid w:val="00D92FFF"/>
    <w:rsid w:val="00D96C3D"/>
    <w:rsid w:val="00D97453"/>
    <w:rsid w:val="00DB33AD"/>
    <w:rsid w:val="00DB6882"/>
    <w:rsid w:val="00DB6CA9"/>
    <w:rsid w:val="00DC33BD"/>
    <w:rsid w:val="00DD0D68"/>
    <w:rsid w:val="00DE296F"/>
    <w:rsid w:val="00DE73F5"/>
    <w:rsid w:val="00DF09B7"/>
    <w:rsid w:val="00DF2E5D"/>
    <w:rsid w:val="00DF478B"/>
    <w:rsid w:val="00DF4B46"/>
    <w:rsid w:val="00DF7E84"/>
    <w:rsid w:val="00E04378"/>
    <w:rsid w:val="00E12CBD"/>
    <w:rsid w:val="00E14DEE"/>
    <w:rsid w:val="00E25686"/>
    <w:rsid w:val="00E327F1"/>
    <w:rsid w:val="00E45CE5"/>
    <w:rsid w:val="00E45F4E"/>
    <w:rsid w:val="00E4721F"/>
    <w:rsid w:val="00E504B7"/>
    <w:rsid w:val="00E64DF7"/>
    <w:rsid w:val="00E67C44"/>
    <w:rsid w:val="00E706C7"/>
    <w:rsid w:val="00E90460"/>
    <w:rsid w:val="00E9151C"/>
    <w:rsid w:val="00E931B9"/>
    <w:rsid w:val="00EA35E0"/>
    <w:rsid w:val="00EA3B36"/>
    <w:rsid w:val="00EA4333"/>
    <w:rsid w:val="00EB1F52"/>
    <w:rsid w:val="00EB7B83"/>
    <w:rsid w:val="00ED1A92"/>
    <w:rsid w:val="00F02409"/>
    <w:rsid w:val="00F02A7E"/>
    <w:rsid w:val="00F043B0"/>
    <w:rsid w:val="00F05D07"/>
    <w:rsid w:val="00F06018"/>
    <w:rsid w:val="00F3069D"/>
    <w:rsid w:val="00F33B7C"/>
    <w:rsid w:val="00F4582D"/>
    <w:rsid w:val="00F56E8A"/>
    <w:rsid w:val="00F57D25"/>
    <w:rsid w:val="00F6272B"/>
    <w:rsid w:val="00F703BF"/>
    <w:rsid w:val="00F769F8"/>
    <w:rsid w:val="00FA05EB"/>
    <w:rsid w:val="00FA3A7D"/>
    <w:rsid w:val="00FB3916"/>
    <w:rsid w:val="00FB719F"/>
    <w:rsid w:val="00FC1F44"/>
    <w:rsid w:val="00FD79E5"/>
    <w:rsid w:val="00FD7E63"/>
    <w:rsid w:val="00FF1E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6D9A45"/>
  <w15:chartTrackingRefBased/>
  <w15:docId w15:val="{97976931-3DE9-47EE-B4D9-627D7421F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aliases w:val="Article Heading"/>
    <w:basedOn w:val="a"/>
    <w:next w:val="a"/>
    <w:qFormat/>
    <w:rsid w:val="0025395A"/>
    <w:pPr>
      <w:keepNext/>
      <w:outlineLvl w:val="0"/>
    </w:pPr>
    <w:rPr>
      <w:rFonts w:ascii="Arial" w:hAnsi="Arial" w:cs="Arial"/>
      <w:i/>
      <w:iCs/>
      <w:sz w:val="18"/>
    </w:rPr>
  </w:style>
  <w:style w:type="paragraph" w:styleId="2">
    <w:name w:val="heading 2"/>
    <w:basedOn w:val="a"/>
    <w:next w:val="a"/>
    <w:link w:val="20"/>
    <w:qFormat/>
    <w:rsid w:val="0025395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ние"/>
    <w:basedOn w:val="a"/>
    <w:qFormat/>
    <w:rsid w:val="0025395A"/>
    <w:pPr>
      <w:jc w:val="center"/>
    </w:pPr>
    <w:rPr>
      <w:rFonts w:ascii="Courier New" w:hAnsi="Courier New"/>
      <w:b/>
      <w:sz w:val="18"/>
      <w:szCs w:val="20"/>
    </w:rPr>
  </w:style>
  <w:style w:type="paragraph" w:styleId="a4">
    <w:name w:val="Body Text Indent"/>
    <w:basedOn w:val="a"/>
    <w:rsid w:val="0025395A"/>
    <w:pPr>
      <w:ind w:left="720" w:hanging="720"/>
      <w:jc w:val="both"/>
    </w:pPr>
    <w:rPr>
      <w:rFonts w:ascii="Courier New" w:hAnsi="Courier New"/>
      <w:sz w:val="18"/>
      <w:szCs w:val="20"/>
    </w:rPr>
  </w:style>
  <w:style w:type="character" w:styleId="a5">
    <w:name w:val="Hyperlink"/>
    <w:rsid w:val="0025395A"/>
    <w:rPr>
      <w:color w:val="0000FF"/>
      <w:u w:val="single"/>
    </w:rPr>
  </w:style>
  <w:style w:type="paragraph" w:styleId="a6">
    <w:name w:val="Body Text"/>
    <w:basedOn w:val="a"/>
    <w:rsid w:val="0025395A"/>
    <w:pPr>
      <w:spacing w:after="120"/>
    </w:pPr>
    <w:rPr>
      <w:sz w:val="20"/>
      <w:szCs w:val="20"/>
    </w:rPr>
  </w:style>
  <w:style w:type="paragraph" w:styleId="21">
    <w:name w:val="Body Text 2"/>
    <w:basedOn w:val="a"/>
    <w:link w:val="22"/>
    <w:rsid w:val="0025395A"/>
    <w:pPr>
      <w:spacing w:after="120" w:line="480" w:lineRule="auto"/>
    </w:pPr>
  </w:style>
  <w:style w:type="paragraph" w:styleId="3">
    <w:name w:val="Body Text Indent 3"/>
    <w:basedOn w:val="a"/>
    <w:rsid w:val="0025395A"/>
    <w:pPr>
      <w:spacing w:after="120"/>
      <w:ind w:left="283"/>
    </w:pPr>
    <w:rPr>
      <w:sz w:val="16"/>
      <w:szCs w:val="16"/>
    </w:rPr>
  </w:style>
  <w:style w:type="paragraph" w:customStyle="1" w:styleId="LOScheduleL1">
    <w:name w:val="LOSchedule_L1"/>
    <w:basedOn w:val="a"/>
    <w:next w:val="a"/>
    <w:rsid w:val="0025395A"/>
    <w:pPr>
      <w:spacing w:after="240"/>
      <w:jc w:val="both"/>
      <w:outlineLvl w:val="0"/>
    </w:pPr>
    <w:rPr>
      <w:rFonts w:ascii="CG Times" w:hAnsi="CG Times"/>
      <w:sz w:val="22"/>
      <w:szCs w:val="20"/>
      <w:lang w:val="en-GB" w:eastAsia="en-US"/>
    </w:rPr>
  </w:style>
  <w:style w:type="paragraph" w:styleId="30">
    <w:name w:val="Body Text 3"/>
    <w:basedOn w:val="a"/>
    <w:rsid w:val="0025395A"/>
    <w:pPr>
      <w:spacing w:after="120"/>
    </w:pPr>
    <w:rPr>
      <w:sz w:val="16"/>
      <w:szCs w:val="16"/>
    </w:rPr>
  </w:style>
  <w:style w:type="paragraph" w:styleId="a7">
    <w:name w:val="header"/>
    <w:basedOn w:val="a"/>
    <w:rsid w:val="00DF09B7"/>
    <w:pPr>
      <w:tabs>
        <w:tab w:val="center" w:pos="4677"/>
        <w:tab w:val="right" w:pos="9355"/>
      </w:tabs>
    </w:pPr>
  </w:style>
  <w:style w:type="paragraph" w:styleId="a8">
    <w:name w:val="footer"/>
    <w:basedOn w:val="a"/>
    <w:link w:val="a9"/>
    <w:rsid w:val="00DF09B7"/>
    <w:pPr>
      <w:tabs>
        <w:tab w:val="center" w:pos="4677"/>
        <w:tab w:val="right" w:pos="9355"/>
      </w:tabs>
    </w:pPr>
  </w:style>
  <w:style w:type="character" w:styleId="aa">
    <w:name w:val="page number"/>
    <w:basedOn w:val="a0"/>
    <w:rsid w:val="00DF09B7"/>
  </w:style>
  <w:style w:type="character" w:styleId="ab">
    <w:name w:val="annotation reference"/>
    <w:uiPriority w:val="99"/>
    <w:rsid w:val="001823BF"/>
    <w:rPr>
      <w:sz w:val="16"/>
      <w:szCs w:val="16"/>
    </w:rPr>
  </w:style>
  <w:style w:type="paragraph" w:styleId="ac">
    <w:name w:val="annotation text"/>
    <w:basedOn w:val="a"/>
    <w:link w:val="ad"/>
    <w:uiPriority w:val="99"/>
    <w:rsid w:val="001823BF"/>
    <w:rPr>
      <w:sz w:val="20"/>
      <w:szCs w:val="20"/>
    </w:rPr>
  </w:style>
  <w:style w:type="character" w:customStyle="1" w:styleId="ad">
    <w:name w:val="Текст примечания Знак"/>
    <w:basedOn w:val="a0"/>
    <w:link w:val="ac"/>
    <w:uiPriority w:val="99"/>
    <w:rsid w:val="001823BF"/>
  </w:style>
  <w:style w:type="paragraph" w:styleId="ae">
    <w:name w:val="annotation subject"/>
    <w:basedOn w:val="ac"/>
    <w:next w:val="ac"/>
    <w:link w:val="af"/>
    <w:rsid w:val="001823BF"/>
    <w:rPr>
      <w:b/>
      <w:bCs/>
    </w:rPr>
  </w:style>
  <w:style w:type="character" w:customStyle="1" w:styleId="af">
    <w:name w:val="Тема примечания Знак"/>
    <w:link w:val="ae"/>
    <w:rsid w:val="001823BF"/>
    <w:rPr>
      <w:b/>
      <w:bCs/>
    </w:rPr>
  </w:style>
  <w:style w:type="paragraph" w:styleId="af0">
    <w:name w:val="Balloon Text"/>
    <w:basedOn w:val="a"/>
    <w:link w:val="af1"/>
    <w:rsid w:val="001823BF"/>
    <w:rPr>
      <w:rFonts w:ascii="Segoe UI" w:hAnsi="Segoe UI" w:cs="Segoe UI"/>
      <w:sz w:val="18"/>
      <w:szCs w:val="18"/>
    </w:rPr>
  </w:style>
  <w:style w:type="character" w:customStyle="1" w:styleId="af1">
    <w:name w:val="Текст выноски Знак"/>
    <w:link w:val="af0"/>
    <w:rsid w:val="001823BF"/>
    <w:rPr>
      <w:rFonts w:ascii="Segoe UI" w:hAnsi="Segoe UI" w:cs="Segoe UI"/>
      <w:sz w:val="18"/>
      <w:szCs w:val="18"/>
    </w:rPr>
  </w:style>
  <w:style w:type="character" w:customStyle="1" w:styleId="20">
    <w:name w:val="Заголовок 2 Знак"/>
    <w:link w:val="2"/>
    <w:rsid w:val="00B83C5A"/>
    <w:rPr>
      <w:rFonts w:ascii="Arial" w:hAnsi="Arial" w:cs="Arial"/>
      <w:b/>
      <w:bCs/>
      <w:i/>
      <w:iCs/>
      <w:sz w:val="28"/>
      <w:szCs w:val="28"/>
    </w:rPr>
  </w:style>
  <w:style w:type="character" w:customStyle="1" w:styleId="22">
    <w:name w:val="Основной текст 2 Знак"/>
    <w:link w:val="21"/>
    <w:rsid w:val="00B83C5A"/>
    <w:rPr>
      <w:sz w:val="24"/>
      <w:szCs w:val="24"/>
    </w:rPr>
  </w:style>
  <w:style w:type="character" w:customStyle="1" w:styleId="a9">
    <w:name w:val="Нижний колонтитул Знак"/>
    <w:link w:val="a8"/>
    <w:rsid w:val="00B83C5A"/>
    <w:rPr>
      <w:sz w:val="24"/>
      <w:szCs w:val="24"/>
    </w:rPr>
  </w:style>
  <w:style w:type="paragraph" w:customStyle="1" w:styleId="Default">
    <w:name w:val="Default"/>
    <w:rsid w:val="00D36859"/>
    <w:pPr>
      <w:autoSpaceDE w:val="0"/>
      <w:autoSpaceDN w:val="0"/>
      <w:adjustRightInd w:val="0"/>
    </w:pPr>
    <w:rPr>
      <w:rFonts w:eastAsia="Calibri"/>
      <w:color w:val="000000"/>
      <w:sz w:val="24"/>
      <w:szCs w:val="24"/>
      <w:lang w:eastAsia="en-US"/>
    </w:rPr>
  </w:style>
  <w:style w:type="paragraph" w:styleId="af2">
    <w:name w:val="Revision"/>
    <w:hidden/>
    <w:uiPriority w:val="99"/>
    <w:semiHidden/>
    <w:rsid w:val="00D36859"/>
    <w:rPr>
      <w:sz w:val="24"/>
      <w:szCs w:val="24"/>
    </w:rPr>
  </w:style>
  <w:style w:type="paragraph" w:styleId="af3">
    <w:name w:val="List Paragraph"/>
    <w:basedOn w:val="a"/>
    <w:uiPriority w:val="34"/>
    <w:qFormat/>
    <w:rsid w:val="00D36859"/>
    <w:pPr>
      <w:spacing w:after="160" w:line="259" w:lineRule="auto"/>
      <w:ind w:left="720"/>
      <w:contextualSpacing/>
    </w:pPr>
    <w:rPr>
      <w:rFonts w:ascii="Calibri" w:eastAsia="Calibri" w:hAnsi="Calibri"/>
      <w:sz w:val="22"/>
      <w:szCs w:val="22"/>
      <w:lang w:eastAsia="en-US"/>
    </w:rPr>
  </w:style>
  <w:style w:type="table" w:styleId="af4">
    <w:name w:val="Table Grid"/>
    <w:basedOn w:val="a1"/>
    <w:uiPriority w:val="39"/>
    <w:rsid w:val="00812D6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0C466-8685-4BF2-AA24-1342CEC35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4943</Words>
  <Characters>35028</Characters>
  <Application>Microsoft Office Word</Application>
  <DocSecurity>0</DocSecurity>
  <Lines>291</Lines>
  <Paragraphs>79</Paragraphs>
  <ScaleCrop>false</ScaleCrop>
  <HeadingPairs>
    <vt:vector size="2" baseType="variant">
      <vt:variant>
        <vt:lpstr>Название</vt:lpstr>
      </vt:variant>
      <vt:variant>
        <vt:i4>1</vt:i4>
      </vt:variant>
    </vt:vector>
  </HeadingPairs>
  <TitlesOfParts>
    <vt:vector size="1" baseType="lpstr">
      <vt:lpstr>ДОГОВОР КОММЕРЧЕСКОЙ СУБКОНЦЕССИИ № ___________</vt:lpstr>
    </vt:vector>
  </TitlesOfParts>
  <Company>Hewlett-Packard</Company>
  <LinksUpToDate>false</LinksUpToDate>
  <CharactersWithSpaces>39892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КОММЕРЧЕСКОЙ СУБКОНЦЕССИИ № ___________</dc:title>
  <dc:subject/>
  <dc:creator>sony</dc:creator>
  <cp:keywords/>
  <cp:lastModifiedBy>Колотовкина Виктория В.</cp:lastModifiedBy>
  <cp:revision>3</cp:revision>
  <cp:lastPrinted>2019-06-10T15:00:00Z</cp:lastPrinted>
  <dcterms:created xsi:type="dcterms:W3CDTF">2024-02-13T14:30:00Z</dcterms:created>
  <dcterms:modified xsi:type="dcterms:W3CDTF">2024-02-19T16:47:00Z</dcterms:modified>
</cp:coreProperties>
</file>